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842C" w14:textId="77777777" w:rsidR="00A84787" w:rsidRDefault="00A84787" w:rsidP="008D1D60">
      <w:pPr>
        <w:ind w:left="720"/>
        <w:rPr>
          <w:rFonts w:asciiTheme="majorHAnsi" w:hAnsiTheme="majorHAnsi"/>
        </w:rPr>
      </w:pPr>
      <w:bookmarkStart w:id="0" w:name="_GoBack"/>
      <w:bookmarkEnd w:id="0"/>
    </w:p>
    <w:p w14:paraId="6CB29F94" w14:textId="2EFE678C" w:rsidR="00B3339C" w:rsidRDefault="00B3339C" w:rsidP="008D1D60">
      <w:pPr>
        <w:ind w:left="720"/>
        <w:rPr>
          <w:rFonts w:asciiTheme="majorHAnsi" w:hAnsiTheme="majorHAnsi"/>
        </w:rPr>
      </w:pPr>
      <w:r>
        <w:rPr>
          <w:rFonts w:asciiTheme="majorHAnsi" w:hAnsiTheme="majorHAnsi"/>
        </w:rPr>
        <w:t xml:space="preserve">Primary Module is established as being able to </w:t>
      </w:r>
      <w:r w:rsidR="008D1D60">
        <w:rPr>
          <w:rFonts w:asciiTheme="majorHAnsi" w:hAnsiTheme="majorHAnsi"/>
        </w:rPr>
        <w:t xml:space="preserve">venture </w:t>
      </w:r>
      <w:r>
        <w:rPr>
          <w:rFonts w:asciiTheme="majorHAnsi" w:hAnsiTheme="majorHAnsi"/>
        </w:rPr>
        <w:t xml:space="preserve">safely beyond Western US resort boundary on a backcountry tour and have </w:t>
      </w:r>
      <w:r w:rsidR="008D1D60">
        <w:rPr>
          <w:rFonts w:asciiTheme="majorHAnsi" w:hAnsiTheme="majorHAnsi"/>
        </w:rPr>
        <w:t xml:space="preserve">Avalanche awareness, rescue techniques, risk factors and </w:t>
      </w:r>
      <w:r>
        <w:rPr>
          <w:rFonts w:asciiTheme="majorHAnsi" w:hAnsiTheme="majorHAnsi"/>
        </w:rPr>
        <w:t xml:space="preserve">some </w:t>
      </w:r>
      <w:r w:rsidR="0004213B">
        <w:rPr>
          <w:rFonts w:asciiTheme="majorHAnsi" w:hAnsiTheme="majorHAnsi"/>
        </w:rPr>
        <w:t xml:space="preserve">basic </w:t>
      </w:r>
      <w:r>
        <w:rPr>
          <w:rFonts w:asciiTheme="majorHAnsi" w:hAnsiTheme="majorHAnsi"/>
        </w:rPr>
        <w:t>knowledge of Avalanche Mitigation</w:t>
      </w:r>
    </w:p>
    <w:p w14:paraId="04527992" w14:textId="77777777" w:rsidR="00B3339C" w:rsidRDefault="00B3339C" w:rsidP="008D1D60">
      <w:pPr>
        <w:ind w:left="720"/>
        <w:rPr>
          <w:rFonts w:asciiTheme="majorHAnsi" w:hAnsiTheme="majorHAnsi"/>
        </w:rPr>
      </w:pPr>
    </w:p>
    <w:p w14:paraId="294DECA6" w14:textId="4A967399" w:rsidR="00B3339C" w:rsidRPr="008D1D60" w:rsidRDefault="00B3339C" w:rsidP="008D1D60">
      <w:pPr>
        <w:ind w:left="720"/>
        <w:rPr>
          <w:rFonts w:asciiTheme="majorHAnsi" w:hAnsiTheme="majorHAnsi"/>
        </w:rPr>
      </w:pPr>
      <w:r>
        <w:rPr>
          <w:rFonts w:asciiTheme="majorHAnsi" w:hAnsiTheme="majorHAnsi"/>
        </w:rPr>
        <w:t>Advanced Module is established as being a Snow Safety Professional (employed by a resort, DOT, and/or USFS</w:t>
      </w:r>
      <w:r w:rsidR="0004213B">
        <w:rPr>
          <w:rFonts w:asciiTheme="majorHAnsi" w:hAnsiTheme="majorHAnsi"/>
        </w:rPr>
        <w:t>)</w:t>
      </w:r>
    </w:p>
    <w:p w14:paraId="64D5EF26" w14:textId="77777777" w:rsidR="00B3339C" w:rsidRDefault="00B3339C" w:rsidP="003E7B7C">
      <w:pPr>
        <w:jc w:val="center"/>
        <w:rPr>
          <w:rFonts w:asciiTheme="majorHAnsi" w:hAnsiTheme="majorHAnsi"/>
          <w:b/>
          <w:sz w:val="32"/>
          <w:szCs w:val="32"/>
        </w:rPr>
      </w:pPr>
    </w:p>
    <w:p w14:paraId="357B89A7" w14:textId="6D1EDFFD" w:rsidR="00736725" w:rsidRPr="00B936BC" w:rsidRDefault="003E7B7C" w:rsidP="003E7B7C">
      <w:pPr>
        <w:jc w:val="center"/>
        <w:rPr>
          <w:rFonts w:asciiTheme="majorHAnsi" w:hAnsiTheme="majorHAnsi"/>
          <w:b/>
          <w:sz w:val="32"/>
          <w:szCs w:val="32"/>
        </w:rPr>
      </w:pPr>
      <w:r w:rsidRPr="00B936BC">
        <w:rPr>
          <w:rFonts w:asciiTheme="majorHAnsi" w:hAnsiTheme="majorHAnsi"/>
          <w:b/>
          <w:sz w:val="32"/>
          <w:szCs w:val="32"/>
        </w:rPr>
        <w:t xml:space="preserve">CERTIFIED </w:t>
      </w:r>
      <w:r w:rsidR="00654F43">
        <w:rPr>
          <w:rFonts w:asciiTheme="majorHAnsi" w:hAnsiTheme="majorHAnsi"/>
          <w:b/>
          <w:sz w:val="32"/>
          <w:szCs w:val="32"/>
        </w:rPr>
        <w:t>AVALANCHE MODULE</w:t>
      </w:r>
      <w:r w:rsidRPr="00B936BC">
        <w:rPr>
          <w:rFonts w:asciiTheme="majorHAnsi" w:hAnsiTheme="majorHAnsi"/>
          <w:b/>
          <w:sz w:val="32"/>
          <w:szCs w:val="32"/>
        </w:rPr>
        <w:t>:</w:t>
      </w:r>
    </w:p>
    <w:p w14:paraId="5F5C9E50" w14:textId="08066F6F" w:rsidR="003E7B7C" w:rsidRDefault="00223A2B" w:rsidP="003E7B7C">
      <w:pPr>
        <w:jc w:val="center"/>
        <w:rPr>
          <w:rFonts w:asciiTheme="majorHAnsi" w:hAnsiTheme="majorHAnsi"/>
          <w:b/>
          <w:sz w:val="32"/>
          <w:szCs w:val="32"/>
        </w:rPr>
      </w:pPr>
      <w:r>
        <w:rPr>
          <w:rFonts w:asciiTheme="majorHAnsi" w:hAnsiTheme="majorHAnsi"/>
          <w:b/>
          <w:sz w:val="32"/>
          <w:szCs w:val="32"/>
        </w:rPr>
        <w:t xml:space="preserve">Primary </w:t>
      </w:r>
      <w:r w:rsidR="003E7B7C" w:rsidRPr="00B936BC">
        <w:rPr>
          <w:rFonts w:asciiTheme="majorHAnsi" w:hAnsiTheme="majorHAnsi"/>
          <w:b/>
          <w:sz w:val="32"/>
          <w:szCs w:val="32"/>
        </w:rPr>
        <w:t xml:space="preserve">Avalanche </w:t>
      </w:r>
    </w:p>
    <w:p w14:paraId="1F0F43F4" w14:textId="3AFFCCE7" w:rsidR="00223A2B" w:rsidRPr="00223A2B" w:rsidRDefault="00223A2B" w:rsidP="003E7B7C">
      <w:pPr>
        <w:jc w:val="center"/>
        <w:rPr>
          <w:rFonts w:asciiTheme="majorHAnsi" w:hAnsiTheme="majorHAnsi"/>
          <w:i/>
          <w:sz w:val="20"/>
          <w:szCs w:val="20"/>
        </w:rPr>
      </w:pPr>
      <w:r w:rsidRPr="00223A2B">
        <w:rPr>
          <w:rFonts w:asciiTheme="majorHAnsi" w:hAnsiTheme="majorHAnsi"/>
          <w:i/>
          <w:sz w:val="20"/>
          <w:szCs w:val="20"/>
        </w:rPr>
        <w:t>This is to be used by all divisions</w:t>
      </w:r>
      <w:r w:rsidR="006C4FA6">
        <w:rPr>
          <w:rFonts w:asciiTheme="majorHAnsi" w:hAnsiTheme="majorHAnsi"/>
          <w:i/>
          <w:sz w:val="20"/>
          <w:szCs w:val="20"/>
        </w:rPr>
        <w:t>.  The three year examination window applies to this module.</w:t>
      </w:r>
    </w:p>
    <w:p w14:paraId="7F324A4F" w14:textId="77777777" w:rsidR="003E7B7C" w:rsidRDefault="003E7B7C" w:rsidP="003E7B7C">
      <w:pPr>
        <w:jc w:val="center"/>
        <w:rPr>
          <w:rFonts w:asciiTheme="majorHAnsi" w:hAnsiTheme="majorHAnsi"/>
          <w:sz w:val="32"/>
          <w:szCs w:val="32"/>
        </w:rPr>
      </w:pPr>
    </w:p>
    <w:p w14:paraId="4759C471" w14:textId="77777777" w:rsidR="003E7B7C" w:rsidRPr="00D153B1" w:rsidRDefault="003E7B7C" w:rsidP="003E7B7C">
      <w:pPr>
        <w:rPr>
          <w:rFonts w:asciiTheme="majorHAnsi" w:hAnsiTheme="majorHAnsi"/>
          <w:b/>
        </w:rPr>
      </w:pPr>
      <w:r w:rsidRPr="00D153B1">
        <w:rPr>
          <w:rFonts w:asciiTheme="majorHAnsi" w:hAnsiTheme="majorHAnsi"/>
          <w:b/>
        </w:rPr>
        <w:t>Suggested resources</w:t>
      </w:r>
      <w:r w:rsidR="00D153B1">
        <w:rPr>
          <w:rFonts w:asciiTheme="majorHAnsi" w:hAnsiTheme="majorHAnsi"/>
          <w:b/>
        </w:rPr>
        <w:t>:</w:t>
      </w:r>
    </w:p>
    <w:p w14:paraId="6BFC7472" w14:textId="3BAF01D9" w:rsidR="00682272" w:rsidRPr="00053412" w:rsidRDefault="00682272" w:rsidP="00AB792C">
      <w:pPr>
        <w:pStyle w:val="Default"/>
        <w:numPr>
          <w:ilvl w:val="0"/>
          <w:numId w:val="1"/>
        </w:numPr>
        <w:ind w:left="180" w:hanging="180"/>
        <w:rPr>
          <w:rFonts w:asciiTheme="majorHAnsi" w:hAnsiTheme="majorHAnsi"/>
        </w:rPr>
      </w:pPr>
      <w:r>
        <w:rPr>
          <w:rFonts w:asciiTheme="majorHAnsi" w:hAnsiTheme="majorHAnsi"/>
          <w:i/>
        </w:rPr>
        <w:t>NSP Level 1 Course</w:t>
      </w:r>
    </w:p>
    <w:p w14:paraId="59D1F3BF" w14:textId="628A3ABE" w:rsidR="00AB792C" w:rsidRPr="00E45199" w:rsidRDefault="00AB792C" w:rsidP="00AB792C">
      <w:pPr>
        <w:pStyle w:val="Default"/>
        <w:numPr>
          <w:ilvl w:val="0"/>
          <w:numId w:val="1"/>
        </w:numPr>
        <w:ind w:left="180" w:hanging="180"/>
        <w:rPr>
          <w:rFonts w:asciiTheme="majorHAnsi" w:hAnsiTheme="majorHAnsi"/>
        </w:rPr>
      </w:pPr>
      <w:r w:rsidRPr="00E45199">
        <w:rPr>
          <w:rFonts w:asciiTheme="majorHAnsi" w:hAnsiTheme="majorHAnsi"/>
          <w:i/>
          <w:iCs/>
        </w:rPr>
        <w:t xml:space="preserve">Snow Sense </w:t>
      </w:r>
      <w:r w:rsidRPr="00E45199">
        <w:rPr>
          <w:rFonts w:asciiTheme="majorHAnsi" w:hAnsiTheme="majorHAnsi"/>
        </w:rPr>
        <w:t xml:space="preserve">by Jill Fredston and Doug Fesler </w:t>
      </w:r>
    </w:p>
    <w:p w14:paraId="6680D847" w14:textId="77777777" w:rsidR="00AB792C" w:rsidRPr="00E45199" w:rsidRDefault="00AB792C" w:rsidP="00AB792C">
      <w:pPr>
        <w:pStyle w:val="Default"/>
        <w:rPr>
          <w:rFonts w:asciiTheme="majorHAnsi" w:hAnsiTheme="majorHAnsi"/>
        </w:rPr>
      </w:pPr>
      <w:r w:rsidRPr="00E45199">
        <w:rPr>
          <w:rFonts w:asciiTheme="majorHAnsi" w:hAnsiTheme="majorHAnsi"/>
          <w:i/>
          <w:iCs/>
        </w:rPr>
        <w:t xml:space="preserve">• Backcountry Avalanche Safety </w:t>
      </w:r>
      <w:r w:rsidRPr="00E45199">
        <w:rPr>
          <w:rFonts w:asciiTheme="majorHAnsi" w:hAnsiTheme="majorHAnsi"/>
        </w:rPr>
        <w:t xml:space="preserve">by Tony Daffern </w:t>
      </w:r>
    </w:p>
    <w:p w14:paraId="32671351" w14:textId="0C7FBEB0" w:rsidR="00AB792C" w:rsidRPr="00E45199" w:rsidRDefault="00AB792C" w:rsidP="00291BE3">
      <w:pPr>
        <w:pStyle w:val="Default"/>
        <w:rPr>
          <w:rFonts w:asciiTheme="majorHAnsi" w:hAnsiTheme="majorHAnsi"/>
        </w:rPr>
      </w:pPr>
      <w:r w:rsidRPr="00E45199">
        <w:rPr>
          <w:rFonts w:asciiTheme="majorHAnsi" w:hAnsiTheme="majorHAnsi"/>
          <w:i/>
          <w:iCs/>
        </w:rPr>
        <w:t xml:space="preserve">• NSP Backcountry Avalanche Safety: A Level 1 Summary </w:t>
      </w:r>
      <w:r w:rsidRPr="00E45199">
        <w:rPr>
          <w:rFonts w:asciiTheme="majorHAnsi" w:hAnsiTheme="majorHAnsi"/>
        </w:rPr>
        <w:t xml:space="preserve">by Mike Laney </w:t>
      </w:r>
    </w:p>
    <w:p w14:paraId="375CDDF9" w14:textId="77777777" w:rsidR="00AB792C" w:rsidRPr="00E45199" w:rsidRDefault="00AB792C" w:rsidP="00AB792C">
      <w:pPr>
        <w:pStyle w:val="Default"/>
        <w:rPr>
          <w:rFonts w:asciiTheme="majorHAnsi" w:hAnsiTheme="majorHAnsi"/>
        </w:rPr>
      </w:pPr>
      <w:r w:rsidRPr="00E45199">
        <w:rPr>
          <w:rFonts w:asciiTheme="majorHAnsi" w:hAnsiTheme="majorHAnsi"/>
          <w:i/>
          <w:iCs/>
        </w:rPr>
        <w:t>• Explosives Use in Avalanche Control</w:t>
      </w:r>
      <w:r w:rsidRPr="00E45199">
        <w:rPr>
          <w:rFonts w:asciiTheme="majorHAnsi" w:hAnsiTheme="majorHAnsi"/>
        </w:rPr>
        <w:t xml:space="preserve">, National Ski Areas Association Guidelines </w:t>
      </w:r>
    </w:p>
    <w:p w14:paraId="00BC613E" w14:textId="00108B19" w:rsidR="00AB792C" w:rsidRDefault="00AB792C" w:rsidP="00A60612">
      <w:pPr>
        <w:ind w:left="144" w:hanging="144"/>
        <w:rPr>
          <w:rFonts w:asciiTheme="majorHAnsi" w:hAnsiTheme="majorHAnsi"/>
        </w:rPr>
      </w:pPr>
      <w:r w:rsidRPr="00E45199">
        <w:rPr>
          <w:rFonts w:asciiTheme="majorHAnsi" w:hAnsiTheme="majorHAnsi"/>
        </w:rPr>
        <w:t xml:space="preserve">• </w:t>
      </w:r>
      <w:r w:rsidRPr="00E45199">
        <w:rPr>
          <w:rFonts w:asciiTheme="majorHAnsi" w:hAnsiTheme="majorHAnsi"/>
          <w:i/>
          <w:iCs/>
        </w:rPr>
        <w:t>Recommended Safe Working Practices, Orica Avalanche Products</w:t>
      </w:r>
      <w:r w:rsidRPr="00E45199">
        <w:rPr>
          <w:rFonts w:asciiTheme="majorHAnsi" w:hAnsiTheme="majorHAnsi"/>
        </w:rPr>
        <w:t xml:space="preserve">, Orica Mining Services, </w:t>
      </w:r>
      <w:hyperlink r:id="rId5" w:history="1">
        <w:r w:rsidR="00BE696B" w:rsidRPr="00BE696B">
          <w:rPr>
            <w:rStyle w:val="Hyperlink"/>
            <w:rFonts w:asciiTheme="majorHAnsi" w:hAnsiTheme="majorHAnsi"/>
          </w:rPr>
          <w:t>http://www.oricaminingservices.com/uploads/OUSA0229_Avalanche_web.pdf</w:t>
        </w:r>
      </w:hyperlink>
    </w:p>
    <w:p w14:paraId="09BC835C" w14:textId="77777777" w:rsidR="00291BE3" w:rsidRPr="007E03F7" w:rsidRDefault="00291BE3" w:rsidP="00291BE3">
      <w:pPr>
        <w:widowControl w:val="0"/>
        <w:autoSpaceDE w:val="0"/>
        <w:autoSpaceDN w:val="0"/>
        <w:adjustRightInd w:val="0"/>
        <w:ind w:left="144" w:hanging="144"/>
        <w:rPr>
          <w:rFonts w:ascii="Calibri" w:hAnsi="Calibri" w:cs="Calibri"/>
          <w:color w:val="000000"/>
          <w:sz w:val="23"/>
          <w:szCs w:val="23"/>
        </w:rPr>
      </w:pPr>
      <w:r w:rsidRPr="007E03F7">
        <w:rPr>
          <w:rFonts w:ascii="Calibri" w:hAnsi="Calibri" w:cs="Calibri"/>
          <w:color w:val="000000"/>
          <w:sz w:val="23"/>
          <w:szCs w:val="23"/>
        </w:rPr>
        <w:t xml:space="preserve">• </w:t>
      </w:r>
      <w:r w:rsidRPr="007E03F7">
        <w:rPr>
          <w:rFonts w:ascii="Calibri" w:hAnsi="Calibri" w:cs="Calibri"/>
          <w:i/>
          <w:iCs/>
          <w:color w:val="000000"/>
          <w:sz w:val="23"/>
          <w:szCs w:val="23"/>
        </w:rPr>
        <w:t xml:space="preserve">Snow, Weather and Avalanches; Observation Guidelines for Avalanche Programs in the United States (SWAG) </w:t>
      </w:r>
      <w:r w:rsidRPr="007E03F7">
        <w:rPr>
          <w:rFonts w:ascii="Calibri" w:hAnsi="Calibri" w:cs="Calibri"/>
          <w:color w:val="000000"/>
          <w:sz w:val="23"/>
          <w:szCs w:val="23"/>
        </w:rPr>
        <w:t xml:space="preserve">by the American Avalanche Association and USDA Forest Service National Avalanche Center </w:t>
      </w:r>
    </w:p>
    <w:p w14:paraId="20080D9B" w14:textId="77777777" w:rsidR="00291BE3" w:rsidRPr="007E03F7" w:rsidRDefault="00291BE3" w:rsidP="00291BE3">
      <w:pPr>
        <w:widowControl w:val="0"/>
        <w:autoSpaceDE w:val="0"/>
        <w:autoSpaceDN w:val="0"/>
        <w:adjustRightInd w:val="0"/>
        <w:rPr>
          <w:rFonts w:ascii="Calibri" w:hAnsi="Calibri" w:cs="Calibri"/>
          <w:color w:val="000000"/>
          <w:sz w:val="23"/>
          <w:szCs w:val="23"/>
        </w:rPr>
      </w:pPr>
      <w:r w:rsidRPr="007E03F7">
        <w:rPr>
          <w:rFonts w:ascii="Calibri" w:hAnsi="Calibri" w:cs="Calibri"/>
          <w:color w:val="000000"/>
          <w:sz w:val="23"/>
          <w:szCs w:val="23"/>
        </w:rPr>
        <w:t xml:space="preserve">• </w:t>
      </w:r>
      <w:r w:rsidRPr="007E03F7">
        <w:rPr>
          <w:rFonts w:ascii="Calibri" w:hAnsi="Calibri" w:cs="Calibri"/>
          <w:i/>
          <w:iCs/>
          <w:color w:val="000000"/>
          <w:sz w:val="23"/>
          <w:szCs w:val="23"/>
        </w:rPr>
        <w:t xml:space="preserve">Staying Alive in Avalanche Terrain </w:t>
      </w:r>
      <w:r w:rsidRPr="007E03F7">
        <w:rPr>
          <w:rFonts w:ascii="Calibri" w:hAnsi="Calibri" w:cs="Calibri"/>
          <w:color w:val="000000"/>
          <w:sz w:val="23"/>
          <w:szCs w:val="23"/>
        </w:rPr>
        <w:t xml:space="preserve">by Bruce Tremper </w:t>
      </w:r>
    </w:p>
    <w:p w14:paraId="6FFEBB16" w14:textId="77777777" w:rsidR="00291BE3" w:rsidRDefault="00291BE3" w:rsidP="00291BE3">
      <w:pPr>
        <w:rPr>
          <w:rFonts w:ascii="Calibri" w:hAnsi="Calibri" w:cs="Calibri"/>
          <w:color w:val="000000"/>
          <w:sz w:val="23"/>
          <w:szCs w:val="23"/>
        </w:rPr>
      </w:pPr>
      <w:r w:rsidRPr="007E03F7">
        <w:rPr>
          <w:rFonts w:ascii="Calibri" w:hAnsi="Calibri" w:cs="Calibri"/>
          <w:color w:val="000000"/>
          <w:sz w:val="23"/>
          <w:szCs w:val="23"/>
        </w:rPr>
        <w:t xml:space="preserve">• </w:t>
      </w:r>
      <w:r w:rsidRPr="007E03F7">
        <w:rPr>
          <w:rFonts w:ascii="Calibri" w:hAnsi="Calibri" w:cs="Calibri"/>
          <w:i/>
          <w:iCs/>
          <w:color w:val="000000"/>
          <w:sz w:val="23"/>
          <w:szCs w:val="23"/>
        </w:rPr>
        <w:t xml:space="preserve">The Avalanche Handbook </w:t>
      </w:r>
      <w:r w:rsidRPr="007E03F7">
        <w:rPr>
          <w:rFonts w:ascii="Calibri" w:hAnsi="Calibri" w:cs="Calibri"/>
          <w:color w:val="000000"/>
          <w:sz w:val="23"/>
          <w:szCs w:val="23"/>
        </w:rPr>
        <w:t>by David McClung and Peter Schaerer</w:t>
      </w:r>
    </w:p>
    <w:p w14:paraId="13EB78C2" w14:textId="1F0D2F38" w:rsidR="00B3339C" w:rsidRDefault="00B3339C" w:rsidP="00291BE3">
      <w:pPr>
        <w:rPr>
          <w:rFonts w:ascii="Calibri" w:hAnsi="Calibri" w:cs="Calibri"/>
          <w:color w:val="000000"/>
          <w:sz w:val="23"/>
          <w:szCs w:val="23"/>
        </w:rPr>
      </w:pPr>
      <w:r w:rsidRPr="007E03F7">
        <w:rPr>
          <w:rFonts w:ascii="Calibri" w:hAnsi="Calibri" w:cs="Calibri"/>
          <w:color w:val="000000"/>
          <w:sz w:val="23"/>
          <w:szCs w:val="23"/>
        </w:rPr>
        <w:t>•</w:t>
      </w:r>
      <w:r>
        <w:rPr>
          <w:rFonts w:ascii="Calibri" w:hAnsi="Calibri" w:cs="Calibri"/>
          <w:color w:val="000000"/>
          <w:sz w:val="23"/>
          <w:szCs w:val="23"/>
        </w:rPr>
        <w:t xml:space="preserve"> </w:t>
      </w:r>
      <w:hyperlink r:id="rId6" w:history="1">
        <w:r w:rsidRPr="00871403">
          <w:rPr>
            <w:rStyle w:val="Hyperlink"/>
            <w:rFonts w:ascii="Calibri" w:hAnsi="Calibri" w:cs="Calibri"/>
            <w:sz w:val="23"/>
            <w:szCs w:val="23"/>
          </w:rPr>
          <w:t>www.utahavalanchecenter.com</w:t>
        </w:r>
      </w:hyperlink>
    </w:p>
    <w:p w14:paraId="1CB0901F" w14:textId="1D3C3FBF" w:rsidR="00B3339C" w:rsidRDefault="00B3339C" w:rsidP="00291BE3">
      <w:pPr>
        <w:rPr>
          <w:rFonts w:ascii="Calibri" w:hAnsi="Calibri" w:cs="Calibri"/>
          <w:color w:val="000000"/>
          <w:sz w:val="23"/>
          <w:szCs w:val="23"/>
        </w:rPr>
      </w:pPr>
      <w:r w:rsidRPr="007E03F7">
        <w:rPr>
          <w:rFonts w:ascii="Calibri" w:hAnsi="Calibri" w:cs="Calibri"/>
          <w:color w:val="000000"/>
          <w:sz w:val="23"/>
          <w:szCs w:val="23"/>
        </w:rPr>
        <w:t>•</w:t>
      </w:r>
      <w:r>
        <w:rPr>
          <w:rFonts w:ascii="Calibri" w:hAnsi="Calibri" w:cs="Calibri"/>
          <w:color w:val="000000"/>
          <w:sz w:val="23"/>
          <w:szCs w:val="23"/>
        </w:rPr>
        <w:t xml:space="preserve"> </w:t>
      </w:r>
      <w:hyperlink r:id="rId7" w:history="1">
        <w:r w:rsidRPr="00871403">
          <w:rPr>
            <w:rStyle w:val="Hyperlink"/>
            <w:rFonts w:ascii="Calibri" w:hAnsi="Calibri" w:cs="Calibri"/>
            <w:sz w:val="23"/>
            <w:szCs w:val="23"/>
          </w:rPr>
          <w:t>www.backcountryaccess.com</w:t>
        </w:r>
      </w:hyperlink>
    </w:p>
    <w:p w14:paraId="43D34EDD" w14:textId="77777777" w:rsidR="00B3339C" w:rsidRPr="00E45199" w:rsidRDefault="00B3339C" w:rsidP="00291BE3">
      <w:pPr>
        <w:rPr>
          <w:rFonts w:asciiTheme="majorHAnsi" w:hAnsiTheme="majorHAnsi"/>
        </w:rPr>
      </w:pPr>
    </w:p>
    <w:p w14:paraId="55EB3B73" w14:textId="77777777" w:rsidR="00AB792C" w:rsidRPr="00E45199" w:rsidRDefault="00AB792C" w:rsidP="00AB792C">
      <w:pPr>
        <w:rPr>
          <w:rFonts w:asciiTheme="majorHAnsi" w:hAnsiTheme="majorHAnsi"/>
        </w:rPr>
      </w:pPr>
    </w:p>
    <w:p w14:paraId="3C547FE6" w14:textId="77777777" w:rsidR="00AB792C" w:rsidRPr="00E45199" w:rsidRDefault="00AB792C" w:rsidP="00AB792C">
      <w:pPr>
        <w:rPr>
          <w:rFonts w:asciiTheme="majorHAnsi" w:hAnsiTheme="majorHAnsi" w:cs="Arial"/>
          <w:b/>
        </w:rPr>
      </w:pPr>
      <w:r w:rsidRPr="00E45199">
        <w:rPr>
          <w:rFonts w:asciiTheme="majorHAnsi" w:hAnsiTheme="majorHAnsi" w:cs="Arial"/>
          <w:b/>
        </w:rPr>
        <w:t>Concluding Objective:</w:t>
      </w:r>
    </w:p>
    <w:p w14:paraId="10BB66AF" w14:textId="556B76FB" w:rsidR="00E45199" w:rsidRPr="00E45199" w:rsidRDefault="00AB792C" w:rsidP="00AB792C">
      <w:pPr>
        <w:rPr>
          <w:rFonts w:asciiTheme="majorHAnsi" w:hAnsiTheme="majorHAnsi"/>
        </w:rPr>
      </w:pPr>
      <w:r w:rsidRPr="00E45199">
        <w:rPr>
          <w:rFonts w:asciiTheme="majorHAnsi" w:hAnsiTheme="majorHAnsi"/>
        </w:rPr>
        <w:t xml:space="preserve">Upon successful completion of this module the candidate will demonstrate </w:t>
      </w:r>
      <w:r w:rsidR="00E45199" w:rsidRPr="00E45199">
        <w:rPr>
          <w:rFonts w:asciiTheme="majorHAnsi" w:hAnsiTheme="majorHAnsi"/>
        </w:rPr>
        <w:t>thorough knowledge and understanding of avalanche hazard assessment, proper use and storage of equipment, and safety procedures</w:t>
      </w:r>
      <w:r w:rsidR="008A094E">
        <w:rPr>
          <w:rFonts w:asciiTheme="majorHAnsi" w:hAnsiTheme="majorHAnsi"/>
        </w:rPr>
        <w:t>, and general knowledge of mitigation techniques</w:t>
      </w:r>
      <w:r w:rsidR="00E45199" w:rsidRPr="00E45199">
        <w:rPr>
          <w:rFonts w:asciiTheme="majorHAnsi" w:hAnsiTheme="majorHAnsi"/>
        </w:rPr>
        <w:t>.</w:t>
      </w:r>
    </w:p>
    <w:p w14:paraId="005F1009" w14:textId="77777777" w:rsidR="00AB792C" w:rsidRPr="00E45199" w:rsidRDefault="00AB792C" w:rsidP="00AB792C">
      <w:pPr>
        <w:rPr>
          <w:rFonts w:asciiTheme="majorHAnsi" w:hAnsiTheme="majorHAnsi"/>
        </w:rPr>
      </w:pPr>
    </w:p>
    <w:p w14:paraId="59F6CF2F" w14:textId="04FEF12A" w:rsidR="00AB792C" w:rsidRDefault="00E45199" w:rsidP="00AB792C">
      <w:pPr>
        <w:rPr>
          <w:rFonts w:asciiTheme="majorHAnsi" w:hAnsiTheme="majorHAnsi" w:cs="Arial"/>
          <w:b/>
        </w:rPr>
      </w:pPr>
      <w:r w:rsidRPr="00E45199">
        <w:rPr>
          <w:rFonts w:asciiTheme="majorHAnsi" w:hAnsiTheme="majorHAnsi" w:cs="Arial"/>
          <w:b/>
        </w:rPr>
        <w:t>Knowledge</w:t>
      </w:r>
      <w:r w:rsidR="004B389E">
        <w:rPr>
          <w:rFonts w:asciiTheme="majorHAnsi" w:hAnsiTheme="majorHAnsi" w:cs="Arial"/>
          <w:b/>
        </w:rPr>
        <w:t xml:space="preserve"> of </w:t>
      </w:r>
      <w:r w:rsidRPr="00E45199">
        <w:rPr>
          <w:rFonts w:asciiTheme="majorHAnsi" w:hAnsiTheme="majorHAnsi" w:cs="Arial"/>
          <w:b/>
        </w:rPr>
        <w:t>:</w:t>
      </w:r>
    </w:p>
    <w:p w14:paraId="6C771477" w14:textId="77777777" w:rsidR="00E45199" w:rsidRPr="00E45199" w:rsidRDefault="00E45199" w:rsidP="00AB792C">
      <w:pPr>
        <w:rPr>
          <w:rFonts w:asciiTheme="majorHAnsi" w:hAnsiTheme="majorHAnsi" w:cs="Arial"/>
        </w:rPr>
      </w:pPr>
    </w:p>
    <w:p w14:paraId="2F591204" w14:textId="77777777" w:rsidR="00E45199" w:rsidRPr="002518E6" w:rsidRDefault="00E45199" w:rsidP="002518E6">
      <w:pPr>
        <w:pStyle w:val="ListParagraph"/>
        <w:numPr>
          <w:ilvl w:val="0"/>
          <w:numId w:val="25"/>
        </w:numPr>
        <w:rPr>
          <w:rFonts w:asciiTheme="majorHAnsi" w:hAnsiTheme="majorHAnsi" w:cs="Arial"/>
        </w:rPr>
      </w:pPr>
      <w:r w:rsidRPr="002518E6">
        <w:rPr>
          <w:rFonts w:asciiTheme="majorHAnsi" w:hAnsiTheme="majorHAnsi" w:cs="Arial"/>
        </w:rPr>
        <w:t>Definition of terms used in avalanche mitigation</w:t>
      </w:r>
    </w:p>
    <w:p w14:paraId="0714F5CE" w14:textId="77777777" w:rsidR="00E45199" w:rsidRPr="002518E6" w:rsidRDefault="00E45199" w:rsidP="002518E6">
      <w:pPr>
        <w:pStyle w:val="ListParagraph"/>
        <w:numPr>
          <w:ilvl w:val="0"/>
          <w:numId w:val="25"/>
        </w:numPr>
        <w:rPr>
          <w:rFonts w:asciiTheme="majorHAnsi" w:hAnsiTheme="majorHAnsi" w:cs="Arial"/>
        </w:rPr>
      </w:pPr>
      <w:r w:rsidRPr="002518E6">
        <w:rPr>
          <w:rFonts w:asciiTheme="majorHAnsi" w:hAnsiTheme="majorHAnsi" w:cs="Arial"/>
        </w:rPr>
        <w:t>Industry needs for Avalanche mitigation</w:t>
      </w:r>
    </w:p>
    <w:p w14:paraId="4A2684DA" w14:textId="77777777" w:rsidR="00E45199" w:rsidRPr="002518E6" w:rsidRDefault="00E45199" w:rsidP="002518E6">
      <w:pPr>
        <w:pStyle w:val="ListParagraph"/>
        <w:numPr>
          <w:ilvl w:val="0"/>
          <w:numId w:val="25"/>
        </w:numPr>
        <w:rPr>
          <w:rFonts w:asciiTheme="majorHAnsi" w:hAnsiTheme="majorHAnsi" w:cs="Arial"/>
        </w:rPr>
      </w:pPr>
      <w:r w:rsidRPr="002518E6">
        <w:rPr>
          <w:rFonts w:asciiTheme="majorHAnsi" w:hAnsiTheme="majorHAnsi" w:cs="Arial"/>
        </w:rPr>
        <w:t>Avalanche mitigation problem factors</w:t>
      </w:r>
    </w:p>
    <w:p w14:paraId="42C36EB2" w14:textId="77777777" w:rsidR="00E45199" w:rsidRPr="002518E6" w:rsidRDefault="00E45199" w:rsidP="002518E6">
      <w:pPr>
        <w:pStyle w:val="ListParagraph"/>
        <w:numPr>
          <w:ilvl w:val="0"/>
          <w:numId w:val="25"/>
        </w:numPr>
        <w:rPr>
          <w:rFonts w:asciiTheme="majorHAnsi" w:hAnsiTheme="majorHAnsi" w:cs="Arial"/>
        </w:rPr>
      </w:pPr>
      <w:r w:rsidRPr="002518E6">
        <w:rPr>
          <w:rFonts w:asciiTheme="majorHAnsi" w:hAnsiTheme="majorHAnsi" w:cs="Arial"/>
        </w:rPr>
        <w:t>Passive methods of mitigation</w:t>
      </w:r>
    </w:p>
    <w:p w14:paraId="5E7A71C9" w14:textId="77777777" w:rsidR="00E45199" w:rsidRPr="002518E6" w:rsidRDefault="00E45199" w:rsidP="002518E6">
      <w:pPr>
        <w:pStyle w:val="ListParagraph"/>
        <w:numPr>
          <w:ilvl w:val="0"/>
          <w:numId w:val="25"/>
        </w:numPr>
        <w:rPr>
          <w:rFonts w:asciiTheme="majorHAnsi" w:hAnsiTheme="majorHAnsi" w:cs="Arial"/>
        </w:rPr>
      </w:pPr>
      <w:r w:rsidRPr="002518E6">
        <w:rPr>
          <w:rFonts w:asciiTheme="majorHAnsi" w:hAnsiTheme="majorHAnsi" w:cs="Arial"/>
        </w:rPr>
        <w:t>Active methods of mitigation</w:t>
      </w:r>
    </w:p>
    <w:p w14:paraId="74A1B69E" w14:textId="77777777" w:rsidR="00F76C0F" w:rsidRPr="002518E6" w:rsidRDefault="00291BE3" w:rsidP="002518E6">
      <w:pPr>
        <w:pStyle w:val="ListParagraph"/>
        <w:numPr>
          <w:ilvl w:val="0"/>
          <w:numId w:val="25"/>
        </w:numPr>
        <w:rPr>
          <w:rFonts w:asciiTheme="majorHAnsi" w:hAnsiTheme="majorHAnsi" w:cs="Arial"/>
        </w:rPr>
      </w:pPr>
      <w:r w:rsidRPr="002518E6">
        <w:rPr>
          <w:rFonts w:asciiTheme="majorHAnsi" w:hAnsiTheme="majorHAnsi" w:cs="Arial"/>
        </w:rPr>
        <w:t>Avalanche classification</w:t>
      </w:r>
    </w:p>
    <w:p w14:paraId="29BC9711" w14:textId="77777777" w:rsidR="004B389E" w:rsidRDefault="004B389E" w:rsidP="008D1D60">
      <w:pPr>
        <w:rPr>
          <w:rFonts w:asciiTheme="majorHAnsi" w:hAnsiTheme="majorHAnsi" w:cs="Arial"/>
        </w:rPr>
      </w:pPr>
    </w:p>
    <w:p w14:paraId="42FC24C4" w14:textId="5A2D9C3C" w:rsidR="004B389E" w:rsidRDefault="004B389E" w:rsidP="008D1D60">
      <w:pPr>
        <w:rPr>
          <w:rFonts w:asciiTheme="majorHAnsi" w:hAnsiTheme="majorHAnsi" w:cs="Arial"/>
          <w:b/>
        </w:rPr>
      </w:pPr>
      <w:r w:rsidRPr="008D1D60">
        <w:rPr>
          <w:rFonts w:asciiTheme="majorHAnsi" w:hAnsiTheme="majorHAnsi" w:cs="Arial"/>
          <w:b/>
        </w:rPr>
        <w:lastRenderedPageBreak/>
        <w:t>Essential Knowledge of:</w:t>
      </w:r>
    </w:p>
    <w:p w14:paraId="2AFD8851" w14:textId="77777777" w:rsidR="004B389E" w:rsidRPr="008D1D60" w:rsidRDefault="004B389E" w:rsidP="008D1D60">
      <w:pPr>
        <w:rPr>
          <w:rFonts w:asciiTheme="majorHAnsi" w:hAnsiTheme="majorHAnsi" w:cs="Arial"/>
          <w:b/>
        </w:rPr>
      </w:pPr>
    </w:p>
    <w:p w14:paraId="1B209E29" w14:textId="77777777" w:rsidR="004B389E" w:rsidRPr="008D1D60" w:rsidRDefault="00291BE3" w:rsidP="008D1D60">
      <w:pPr>
        <w:pStyle w:val="ListParagraph"/>
        <w:numPr>
          <w:ilvl w:val="0"/>
          <w:numId w:val="4"/>
        </w:numPr>
        <w:rPr>
          <w:rFonts w:asciiTheme="majorHAnsi" w:hAnsiTheme="majorHAnsi" w:cs="Arial"/>
        </w:rPr>
      </w:pPr>
      <w:r w:rsidRPr="008D1D60">
        <w:rPr>
          <w:rFonts w:asciiTheme="majorHAnsi" w:hAnsiTheme="majorHAnsi" w:cs="Arial"/>
        </w:rPr>
        <w:t>Weather factors</w:t>
      </w:r>
    </w:p>
    <w:p w14:paraId="38909EE3" w14:textId="77777777" w:rsidR="004B389E" w:rsidRDefault="004B389E" w:rsidP="008D1D60">
      <w:pPr>
        <w:pStyle w:val="ListParagraph"/>
        <w:numPr>
          <w:ilvl w:val="0"/>
          <w:numId w:val="4"/>
        </w:numPr>
        <w:rPr>
          <w:rFonts w:asciiTheme="majorHAnsi" w:hAnsiTheme="majorHAnsi" w:cs="Arial"/>
        </w:rPr>
      </w:pPr>
      <w:r w:rsidRPr="008D1D60">
        <w:rPr>
          <w:rFonts w:asciiTheme="majorHAnsi" w:hAnsiTheme="majorHAnsi" w:cs="Arial"/>
        </w:rPr>
        <w:t>Self Rescue/Survival</w:t>
      </w:r>
    </w:p>
    <w:p w14:paraId="01422AA2" w14:textId="77777777" w:rsidR="004B389E" w:rsidRDefault="004B389E" w:rsidP="008D1D60">
      <w:pPr>
        <w:pStyle w:val="ListParagraph"/>
        <w:numPr>
          <w:ilvl w:val="0"/>
          <w:numId w:val="4"/>
        </w:numPr>
        <w:rPr>
          <w:rFonts w:asciiTheme="majorHAnsi" w:hAnsiTheme="majorHAnsi" w:cs="Arial"/>
        </w:rPr>
      </w:pPr>
      <w:r>
        <w:rPr>
          <w:rFonts w:asciiTheme="majorHAnsi" w:hAnsiTheme="majorHAnsi" w:cs="Arial"/>
        </w:rPr>
        <w:t>Companion Search</w:t>
      </w:r>
    </w:p>
    <w:p w14:paraId="1EBFF46E" w14:textId="5B634532" w:rsidR="00291BE3" w:rsidRDefault="00291BE3" w:rsidP="008D1D60">
      <w:pPr>
        <w:pStyle w:val="ListParagraph"/>
        <w:numPr>
          <w:ilvl w:val="0"/>
          <w:numId w:val="4"/>
        </w:numPr>
        <w:rPr>
          <w:rFonts w:asciiTheme="majorHAnsi" w:hAnsiTheme="majorHAnsi" w:cs="Arial"/>
        </w:rPr>
      </w:pPr>
      <w:r w:rsidRPr="008D1D60">
        <w:rPr>
          <w:rFonts w:asciiTheme="majorHAnsi" w:hAnsiTheme="majorHAnsi" w:cs="Arial"/>
        </w:rPr>
        <w:t xml:space="preserve"> </w:t>
      </w:r>
      <w:r w:rsidR="004B389E">
        <w:rPr>
          <w:rFonts w:asciiTheme="majorHAnsi" w:hAnsiTheme="majorHAnsi" w:cs="Arial"/>
        </w:rPr>
        <w:t>Emergency Medical Care and evacuation of avalanche victims</w:t>
      </w:r>
    </w:p>
    <w:p w14:paraId="6CF09EBB" w14:textId="1A457ECB" w:rsidR="00291BE3" w:rsidRPr="004733F7" w:rsidRDefault="003E6F7D" w:rsidP="004733F7">
      <w:pPr>
        <w:pStyle w:val="ListParagraph"/>
        <w:numPr>
          <w:ilvl w:val="0"/>
          <w:numId w:val="4"/>
        </w:numPr>
        <w:rPr>
          <w:rFonts w:asciiTheme="majorHAnsi" w:hAnsiTheme="majorHAnsi" w:cs="Arial"/>
        </w:rPr>
      </w:pPr>
      <w:r>
        <w:rPr>
          <w:rFonts w:asciiTheme="majorHAnsi" w:hAnsiTheme="majorHAnsi" w:cs="Arial"/>
        </w:rPr>
        <w:t>The use of avalanche beacon, probe, and shove</w:t>
      </w:r>
      <w:r w:rsidR="008D1D60">
        <w:rPr>
          <w:rFonts w:asciiTheme="majorHAnsi" w:hAnsiTheme="majorHAnsi" w:cs="Arial"/>
        </w:rPr>
        <w:t>l</w:t>
      </w:r>
      <w:r w:rsidR="00AF2087">
        <w:rPr>
          <w:rFonts w:asciiTheme="majorHAnsi" w:hAnsiTheme="majorHAnsi" w:cs="Arial"/>
        </w:rPr>
        <w:t xml:space="preserve">, </w:t>
      </w:r>
      <w:r w:rsidR="00291BE3" w:rsidRPr="004733F7">
        <w:rPr>
          <w:rFonts w:asciiTheme="majorHAnsi" w:hAnsiTheme="majorHAnsi" w:cs="Arial"/>
        </w:rPr>
        <w:t>Snowpack factors</w:t>
      </w:r>
      <w:r w:rsidR="00AF2087">
        <w:rPr>
          <w:rFonts w:asciiTheme="majorHAnsi" w:hAnsiTheme="majorHAnsi" w:cs="Arial"/>
        </w:rPr>
        <w:t xml:space="preserve">, </w:t>
      </w:r>
      <w:r w:rsidR="00291BE3" w:rsidRPr="004733F7">
        <w:rPr>
          <w:rFonts w:asciiTheme="majorHAnsi" w:hAnsiTheme="majorHAnsi" w:cs="Arial"/>
        </w:rPr>
        <w:t>Terrain factors Human factors</w:t>
      </w:r>
      <w:r w:rsidR="004B389E" w:rsidRPr="004733F7">
        <w:rPr>
          <w:rFonts w:asciiTheme="majorHAnsi" w:hAnsiTheme="majorHAnsi" w:cs="Arial"/>
        </w:rPr>
        <w:t>/Group Dynamics</w:t>
      </w:r>
      <w:r w:rsidR="00AF2087">
        <w:rPr>
          <w:rFonts w:asciiTheme="majorHAnsi" w:hAnsiTheme="majorHAnsi" w:cs="Arial"/>
        </w:rPr>
        <w:t xml:space="preserve">, </w:t>
      </w:r>
      <w:r w:rsidR="00291BE3" w:rsidRPr="004733F7">
        <w:rPr>
          <w:rFonts w:asciiTheme="majorHAnsi" w:hAnsiTheme="majorHAnsi" w:cs="Arial"/>
        </w:rPr>
        <w:t>Avalanche release discussion</w:t>
      </w:r>
      <w:r w:rsidR="00AF2087">
        <w:rPr>
          <w:rFonts w:asciiTheme="majorHAnsi" w:hAnsiTheme="majorHAnsi" w:cs="Arial"/>
        </w:rPr>
        <w:t>,</w:t>
      </w:r>
      <w:r w:rsidR="00291BE3" w:rsidRPr="004733F7">
        <w:rPr>
          <w:rFonts w:asciiTheme="majorHAnsi" w:hAnsiTheme="majorHAnsi" w:cs="Arial"/>
        </w:rPr>
        <w:t xml:space="preserve"> Hazard assessment discussion</w:t>
      </w:r>
      <w:r w:rsidR="00AF2087">
        <w:rPr>
          <w:rFonts w:asciiTheme="majorHAnsi" w:hAnsiTheme="majorHAnsi" w:cs="Arial"/>
        </w:rPr>
        <w:t>,</w:t>
      </w:r>
      <w:r w:rsidR="00291BE3" w:rsidRPr="004733F7">
        <w:rPr>
          <w:rFonts w:asciiTheme="majorHAnsi" w:hAnsiTheme="majorHAnsi" w:cs="Arial"/>
        </w:rPr>
        <w:t xml:space="preserve"> Decision-making discussion</w:t>
      </w:r>
    </w:p>
    <w:p w14:paraId="3288A520" w14:textId="77777777" w:rsidR="00E45199" w:rsidRDefault="00E45199" w:rsidP="00AB792C">
      <w:pPr>
        <w:rPr>
          <w:rFonts w:asciiTheme="majorHAnsi" w:hAnsiTheme="majorHAnsi"/>
        </w:rPr>
      </w:pPr>
    </w:p>
    <w:p w14:paraId="3F338D40" w14:textId="77777777" w:rsidR="00E45199" w:rsidRDefault="00E45199" w:rsidP="00AB792C">
      <w:pPr>
        <w:rPr>
          <w:rFonts w:asciiTheme="majorHAnsi" w:hAnsiTheme="majorHAnsi"/>
        </w:rPr>
      </w:pPr>
      <w:r w:rsidRPr="00E45199">
        <w:rPr>
          <w:rFonts w:asciiTheme="majorHAnsi" w:hAnsiTheme="majorHAnsi"/>
          <w:b/>
        </w:rPr>
        <w:t>Evaluation Criteria:</w:t>
      </w:r>
    </w:p>
    <w:p w14:paraId="2EE461A4" w14:textId="7836CE35" w:rsidR="00291BE3" w:rsidRDefault="00E45199" w:rsidP="00291BE3">
      <w:pPr>
        <w:rPr>
          <w:rFonts w:asciiTheme="majorHAnsi" w:hAnsiTheme="majorHAnsi"/>
        </w:rPr>
      </w:pPr>
      <w:r>
        <w:rPr>
          <w:rFonts w:asciiTheme="majorHAnsi" w:hAnsiTheme="majorHAnsi"/>
        </w:rPr>
        <w:t xml:space="preserve">The evaluation will </w:t>
      </w:r>
      <w:r w:rsidR="00B936BC">
        <w:rPr>
          <w:rFonts w:asciiTheme="majorHAnsi" w:hAnsiTheme="majorHAnsi"/>
        </w:rPr>
        <w:t>consist of</w:t>
      </w:r>
      <w:r>
        <w:rPr>
          <w:rFonts w:asciiTheme="majorHAnsi" w:hAnsiTheme="majorHAnsi"/>
        </w:rPr>
        <w:t xml:space="preserve"> a</w:t>
      </w:r>
      <w:r w:rsidR="00291BE3">
        <w:rPr>
          <w:rFonts w:asciiTheme="majorHAnsi" w:hAnsiTheme="majorHAnsi"/>
        </w:rPr>
        <w:t xml:space="preserve"> written exam</w:t>
      </w:r>
      <w:r w:rsidR="00393CB4">
        <w:rPr>
          <w:rFonts w:asciiTheme="majorHAnsi" w:hAnsiTheme="majorHAnsi"/>
        </w:rPr>
        <w:t xml:space="preserve"> with questions taken from the NSP Avalanche Test Bank</w:t>
      </w:r>
      <w:r w:rsidR="00291BE3">
        <w:rPr>
          <w:rFonts w:asciiTheme="majorHAnsi" w:hAnsiTheme="majorHAnsi"/>
        </w:rPr>
        <w:t xml:space="preserve">, </w:t>
      </w:r>
      <w:r w:rsidR="00B936BC">
        <w:rPr>
          <w:rFonts w:asciiTheme="majorHAnsi" w:hAnsiTheme="majorHAnsi"/>
        </w:rPr>
        <w:t>an</w:t>
      </w:r>
      <w:r w:rsidR="00291BE3">
        <w:rPr>
          <w:rFonts w:asciiTheme="majorHAnsi" w:hAnsiTheme="majorHAnsi"/>
        </w:rPr>
        <w:t xml:space="preserve"> oral interview</w:t>
      </w:r>
      <w:r w:rsidR="00393CB4">
        <w:rPr>
          <w:rFonts w:asciiTheme="majorHAnsi" w:hAnsiTheme="majorHAnsi"/>
        </w:rPr>
        <w:t xml:space="preserve"> with questions about avalanche risk assessment &amp; mitigation</w:t>
      </w:r>
      <w:r w:rsidR="00291BE3">
        <w:rPr>
          <w:rFonts w:asciiTheme="majorHAnsi" w:hAnsiTheme="majorHAnsi"/>
        </w:rPr>
        <w:t xml:space="preserve">, </w:t>
      </w:r>
      <w:r w:rsidR="00291BE3" w:rsidRPr="00BC339C">
        <w:rPr>
          <w:rFonts w:asciiTheme="majorHAnsi" w:hAnsiTheme="majorHAnsi"/>
        </w:rPr>
        <w:t>and on mountain practical session.  These will be standard questions covering the required knowledge areas. (In Divisions where avalanche terrain is not available the on mountain portion may be conducted indoors by oral interview and discussion.) A passing score is 80% on the written</w:t>
      </w:r>
      <w:r w:rsidR="006D7084">
        <w:rPr>
          <w:rFonts w:asciiTheme="majorHAnsi" w:hAnsiTheme="majorHAnsi"/>
        </w:rPr>
        <w:t xml:space="preserve"> </w:t>
      </w:r>
      <w:r w:rsidR="00393CB4">
        <w:rPr>
          <w:rFonts w:asciiTheme="majorHAnsi" w:hAnsiTheme="majorHAnsi"/>
        </w:rPr>
        <w:t>before moving to an</w:t>
      </w:r>
      <w:r w:rsidR="008D1D60">
        <w:rPr>
          <w:rFonts w:asciiTheme="majorHAnsi" w:hAnsiTheme="majorHAnsi"/>
        </w:rPr>
        <w:t xml:space="preserve"> </w:t>
      </w:r>
      <w:r w:rsidR="006D7084">
        <w:rPr>
          <w:rFonts w:asciiTheme="majorHAnsi" w:hAnsiTheme="majorHAnsi"/>
        </w:rPr>
        <w:t>oral</w:t>
      </w:r>
      <w:r w:rsidR="00291BE3" w:rsidRPr="00BC339C">
        <w:rPr>
          <w:rFonts w:asciiTheme="majorHAnsi" w:hAnsiTheme="majorHAnsi"/>
        </w:rPr>
        <w:t xml:space="preserve"> interview</w:t>
      </w:r>
      <w:r w:rsidR="00393CB4">
        <w:rPr>
          <w:rFonts w:asciiTheme="majorHAnsi" w:hAnsiTheme="majorHAnsi"/>
        </w:rPr>
        <w:t xml:space="preserve"> and practical application</w:t>
      </w:r>
      <w:r w:rsidR="008D1D60">
        <w:rPr>
          <w:rFonts w:asciiTheme="majorHAnsi" w:hAnsiTheme="majorHAnsi"/>
        </w:rPr>
        <w:t>.  The practical application for t</w:t>
      </w:r>
      <w:r w:rsidR="006D7084">
        <w:rPr>
          <w:rFonts w:asciiTheme="majorHAnsi" w:hAnsiTheme="majorHAnsi"/>
        </w:rPr>
        <w:t>he beacon search, described below, is Pass/Fail based on the criteria outlined.</w:t>
      </w:r>
    </w:p>
    <w:p w14:paraId="6ABBE2B6" w14:textId="77777777" w:rsidR="002518E6" w:rsidRDefault="002518E6" w:rsidP="00291BE3">
      <w:pPr>
        <w:rPr>
          <w:rFonts w:asciiTheme="majorHAnsi" w:hAnsiTheme="majorHAnsi"/>
        </w:rPr>
      </w:pPr>
    </w:p>
    <w:p w14:paraId="70F444B5" w14:textId="77777777" w:rsidR="00291BE3" w:rsidRPr="002518E6" w:rsidRDefault="00291BE3" w:rsidP="002518E6">
      <w:pPr>
        <w:pStyle w:val="ListParagraph"/>
        <w:widowControl w:val="0"/>
        <w:numPr>
          <w:ilvl w:val="0"/>
          <w:numId w:val="23"/>
        </w:numPr>
        <w:autoSpaceDE w:val="0"/>
        <w:autoSpaceDN w:val="0"/>
        <w:adjustRightInd w:val="0"/>
        <w:rPr>
          <w:rFonts w:asciiTheme="majorHAnsi" w:hAnsiTheme="majorHAnsi" w:cs="Calibri"/>
          <w:iCs/>
          <w:color w:val="000000"/>
        </w:rPr>
      </w:pPr>
      <w:r w:rsidRPr="002518E6">
        <w:rPr>
          <w:rFonts w:asciiTheme="majorHAnsi" w:hAnsiTheme="majorHAnsi" w:cs="Calibri"/>
          <w:iCs/>
          <w:color w:val="000000"/>
        </w:rPr>
        <w:t>Demonstrate accurate measurement of:</w:t>
      </w:r>
    </w:p>
    <w:p w14:paraId="65FCB6BB" w14:textId="77777777" w:rsidR="00291BE3" w:rsidRPr="00BC339C" w:rsidRDefault="00291BE3" w:rsidP="002518E6">
      <w:pPr>
        <w:pStyle w:val="ListParagraph"/>
        <w:widowControl w:val="0"/>
        <w:numPr>
          <w:ilvl w:val="2"/>
          <w:numId w:val="2"/>
        </w:numPr>
        <w:autoSpaceDE w:val="0"/>
        <w:autoSpaceDN w:val="0"/>
        <w:adjustRightInd w:val="0"/>
        <w:rPr>
          <w:rFonts w:asciiTheme="majorHAnsi" w:hAnsiTheme="majorHAnsi" w:cs="Calibri"/>
          <w:iCs/>
          <w:color w:val="000000"/>
        </w:rPr>
      </w:pPr>
      <w:r w:rsidRPr="00BC339C">
        <w:rPr>
          <w:rFonts w:asciiTheme="majorHAnsi" w:hAnsiTheme="majorHAnsi" w:cs="Calibri"/>
          <w:iCs/>
          <w:color w:val="000000"/>
        </w:rPr>
        <w:t xml:space="preserve">Slope angle </w:t>
      </w:r>
    </w:p>
    <w:p w14:paraId="2AFB2230" w14:textId="77777777" w:rsidR="00291BE3" w:rsidRPr="00BC339C" w:rsidRDefault="00291BE3" w:rsidP="002518E6">
      <w:pPr>
        <w:pStyle w:val="ListParagraph"/>
        <w:widowControl w:val="0"/>
        <w:numPr>
          <w:ilvl w:val="2"/>
          <w:numId w:val="2"/>
        </w:numPr>
        <w:autoSpaceDE w:val="0"/>
        <w:autoSpaceDN w:val="0"/>
        <w:adjustRightInd w:val="0"/>
        <w:rPr>
          <w:rFonts w:asciiTheme="majorHAnsi" w:hAnsiTheme="majorHAnsi" w:cs="Calibri"/>
          <w:iCs/>
          <w:color w:val="000000"/>
        </w:rPr>
      </w:pPr>
      <w:r w:rsidRPr="00BC339C">
        <w:rPr>
          <w:rFonts w:asciiTheme="majorHAnsi" w:hAnsiTheme="majorHAnsi" w:cs="Calibri"/>
          <w:iCs/>
          <w:color w:val="000000"/>
        </w:rPr>
        <w:t xml:space="preserve">Aspect </w:t>
      </w:r>
    </w:p>
    <w:p w14:paraId="09B7E5C8" w14:textId="77777777" w:rsidR="002518E6" w:rsidRDefault="00291BE3" w:rsidP="002518E6">
      <w:pPr>
        <w:pStyle w:val="ListParagraph"/>
        <w:widowControl w:val="0"/>
        <w:numPr>
          <w:ilvl w:val="2"/>
          <w:numId w:val="2"/>
        </w:numPr>
        <w:autoSpaceDE w:val="0"/>
        <w:autoSpaceDN w:val="0"/>
        <w:adjustRightInd w:val="0"/>
        <w:rPr>
          <w:rFonts w:asciiTheme="majorHAnsi" w:hAnsiTheme="majorHAnsi" w:cs="Calibri"/>
          <w:iCs/>
          <w:color w:val="000000"/>
        </w:rPr>
      </w:pPr>
      <w:r w:rsidRPr="00BC339C">
        <w:rPr>
          <w:rFonts w:asciiTheme="majorHAnsi" w:hAnsiTheme="majorHAnsi" w:cs="Calibri"/>
          <w:iCs/>
          <w:color w:val="000000"/>
        </w:rPr>
        <w:t>Elevations</w:t>
      </w:r>
    </w:p>
    <w:p w14:paraId="7F5B67BF" w14:textId="7E7FD915" w:rsidR="00291BE3" w:rsidRPr="00BC339C" w:rsidRDefault="00291BE3" w:rsidP="002518E6">
      <w:pPr>
        <w:pStyle w:val="ListParagraph"/>
        <w:widowControl w:val="0"/>
        <w:autoSpaceDE w:val="0"/>
        <w:autoSpaceDN w:val="0"/>
        <w:adjustRightInd w:val="0"/>
        <w:ind w:left="2160"/>
        <w:rPr>
          <w:rFonts w:asciiTheme="majorHAnsi" w:hAnsiTheme="majorHAnsi" w:cs="Calibri"/>
          <w:iCs/>
          <w:color w:val="000000"/>
        </w:rPr>
      </w:pPr>
      <w:r w:rsidRPr="00BC339C">
        <w:rPr>
          <w:rFonts w:asciiTheme="majorHAnsi" w:hAnsiTheme="majorHAnsi" w:cs="Calibri"/>
          <w:iCs/>
          <w:color w:val="000000"/>
        </w:rPr>
        <w:t xml:space="preserve"> </w:t>
      </w:r>
    </w:p>
    <w:p w14:paraId="70A80232" w14:textId="77777777" w:rsidR="00291BE3" w:rsidRPr="002518E6" w:rsidRDefault="00291BE3"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Identify terrain features, including slide paths and terrain traps in the field </w:t>
      </w:r>
    </w:p>
    <w:p w14:paraId="78692315" w14:textId="31DDB691" w:rsidR="00291BE3" w:rsidRPr="002518E6" w:rsidRDefault="00291BE3"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Interpret </w:t>
      </w:r>
      <w:r w:rsidR="004B389E" w:rsidRPr="002518E6">
        <w:rPr>
          <w:rFonts w:asciiTheme="majorHAnsi" w:hAnsiTheme="majorHAnsi" w:cs="Calibri"/>
          <w:color w:val="000000"/>
        </w:rPr>
        <w:t xml:space="preserve">an Avalanche Forecast, including </w:t>
      </w:r>
      <w:r w:rsidRPr="002518E6">
        <w:rPr>
          <w:rFonts w:asciiTheme="majorHAnsi" w:hAnsiTheme="majorHAnsi" w:cs="Calibri"/>
          <w:color w:val="000000"/>
        </w:rPr>
        <w:t>a Danger Rose</w:t>
      </w:r>
      <w:r w:rsidR="004B389E" w:rsidRPr="002518E6">
        <w:rPr>
          <w:rFonts w:asciiTheme="majorHAnsi" w:hAnsiTheme="majorHAnsi" w:cs="Calibri"/>
          <w:color w:val="000000"/>
        </w:rPr>
        <w:t>,</w:t>
      </w:r>
      <w:r w:rsidRPr="002518E6">
        <w:rPr>
          <w:rFonts w:asciiTheme="majorHAnsi" w:hAnsiTheme="majorHAnsi" w:cs="Calibri"/>
          <w:color w:val="000000"/>
        </w:rPr>
        <w:t xml:space="preserve"> in terms of relative hazard </w:t>
      </w:r>
      <w:r w:rsidR="004B389E" w:rsidRPr="002518E6">
        <w:rPr>
          <w:rFonts w:asciiTheme="majorHAnsi" w:hAnsiTheme="majorHAnsi" w:cs="Calibri"/>
          <w:color w:val="000000"/>
        </w:rPr>
        <w:t>and determine level of acceptable risk to group</w:t>
      </w:r>
    </w:p>
    <w:p w14:paraId="7473E49F" w14:textId="77777777" w:rsidR="00291BE3" w:rsidRPr="002518E6" w:rsidRDefault="00291BE3"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Make a stability assessment based on a graphical format snow profile </w:t>
      </w:r>
    </w:p>
    <w:p w14:paraId="1D169BAE" w14:textId="77777777" w:rsidR="00291BE3" w:rsidRPr="002518E6" w:rsidRDefault="00291BE3"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Discuss a snow profile based on data provided by the examiner </w:t>
      </w:r>
    </w:p>
    <w:p w14:paraId="075F15B1" w14:textId="08D4F732" w:rsidR="00291BE3" w:rsidRPr="002518E6" w:rsidRDefault="00223A2B"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Discuss</w:t>
      </w:r>
      <w:r w:rsidR="00291BE3" w:rsidRPr="002518E6">
        <w:rPr>
          <w:rFonts w:asciiTheme="majorHAnsi" w:hAnsiTheme="majorHAnsi" w:cs="Calibri"/>
          <w:color w:val="000000"/>
        </w:rPr>
        <w:t xml:space="preserve"> terrain clues to identify avalanche paths </w:t>
      </w:r>
    </w:p>
    <w:p w14:paraId="0CBCD141" w14:textId="77777777" w:rsidR="002518E6" w:rsidRDefault="00223A2B" w:rsidP="002518E6">
      <w:pPr>
        <w:pStyle w:val="ListParagraph"/>
        <w:widowControl w:val="0"/>
        <w:numPr>
          <w:ilvl w:val="0"/>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Discuss</w:t>
      </w:r>
      <w:r w:rsidR="00291BE3" w:rsidRPr="002518E6">
        <w:rPr>
          <w:rFonts w:asciiTheme="majorHAnsi" w:hAnsiTheme="majorHAnsi" w:cs="Calibri"/>
          <w:color w:val="000000"/>
        </w:rPr>
        <w:t xml:space="preserve"> terrain and snowpack clues to determine direction of prevailing winds and lee slopes</w:t>
      </w:r>
    </w:p>
    <w:p w14:paraId="30D49205" w14:textId="77777777" w:rsidR="002518E6" w:rsidRDefault="002518E6" w:rsidP="002518E6">
      <w:pPr>
        <w:pStyle w:val="ListParagraph"/>
        <w:widowControl w:val="0"/>
        <w:numPr>
          <w:ilvl w:val="0"/>
          <w:numId w:val="24"/>
        </w:numPr>
        <w:autoSpaceDE w:val="0"/>
        <w:autoSpaceDN w:val="0"/>
        <w:adjustRightInd w:val="0"/>
        <w:rPr>
          <w:rFonts w:asciiTheme="majorHAnsi" w:hAnsiTheme="majorHAnsi" w:cs="Calibri"/>
          <w:color w:val="000000"/>
        </w:rPr>
      </w:pPr>
      <w:r>
        <w:rPr>
          <w:rFonts w:asciiTheme="majorHAnsi" w:hAnsiTheme="majorHAnsi" w:cs="Calibri"/>
          <w:color w:val="000000"/>
        </w:rPr>
        <w:t>Discuss basic aspects of:</w:t>
      </w:r>
    </w:p>
    <w:p w14:paraId="141FBB32" w14:textId="78138892" w:rsidR="002518E6" w:rsidRPr="002518E6" w:rsidRDefault="002518E6" w:rsidP="002518E6">
      <w:pPr>
        <w:pStyle w:val="ListParagraph"/>
        <w:widowControl w:val="0"/>
        <w:numPr>
          <w:ilvl w:val="1"/>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Layer hardness </w:t>
      </w:r>
    </w:p>
    <w:p w14:paraId="205D3014" w14:textId="77777777" w:rsidR="002518E6" w:rsidRPr="002518E6" w:rsidRDefault="002518E6" w:rsidP="002518E6">
      <w:pPr>
        <w:pStyle w:val="ListParagraph"/>
        <w:widowControl w:val="0"/>
        <w:numPr>
          <w:ilvl w:val="1"/>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Temperature gradients </w:t>
      </w:r>
    </w:p>
    <w:p w14:paraId="320A2A9C" w14:textId="77777777" w:rsidR="002518E6" w:rsidRPr="002518E6" w:rsidRDefault="002518E6" w:rsidP="002518E6">
      <w:pPr>
        <w:pStyle w:val="ListParagraph"/>
        <w:widowControl w:val="0"/>
        <w:numPr>
          <w:ilvl w:val="1"/>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Grain types </w:t>
      </w:r>
    </w:p>
    <w:p w14:paraId="4B11771E" w14:textId="4D4D73A2" w:rsidR="002518E6" w:rsidRDefault="002518E6" w:rsidP="002518E6">
      <w:pPr>
        <w:pStyle w:val="ListParagraph"/>
        <w:widowControl w:val="0"/>
        <w:numPr>
          <w:ilvl w:val="1"/>
          <w:numId w:val="24"/>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Grain sizes </w:t>
      </w:r>
    </w:p>
    <w:p w14:paraId="3EFFB6B2" w14:textId="77777777" w:rsidR="008379E8" w:rsidRPr="008379E8" w:rsidRDefault="008379E8" w:rsidP="008379E8">
      <w:pPr>
        <w:pStyle w:val="ListParagraph"/>
        <w:numPr>
          <w:ilvl w:val="1"/>
          <w:numId w:val="24"/>
        </w:numPr>
        <w:rPr>
          <w:rFonts w:asciiTheme="majorHAnsi" w:hAnsiTheme="majorHAnsi" w:cs="Calibri"/>
          <w:color w:val="000000"/>
        </w:rPr>
      </w:pPr>
      <w:r w:rsidRPr="008379E8">
        <w:rPr>
          <w:rFonts w:asciiTheme="majorHAnsi" w:hAnsiTheme="majorHAnsi" w:cs="Calibri"/>
          <w:color w:val="000000"/>
        </w:rPr>
        <w:t xml:space="preserve">Stratigraphy </w:t>
      </w:r>
    </w:p>
    <w:p w14:paraId="65CFD29B" w14:textId="6DBE1911" w:rsidR="00291BE3" w:rsidRPr="002518E6" w:rsidRDefault="00291BE3" w:rsidP="002518E6">
      <w:pPr>
        <w:pStyle w:val="ListParagraph"/>
        <w:widowControl w:val="0"/>
        <w:autoSpaceDE w:val="0"/>
        <w:autoSpaceDN w:val="0"/>
        <w:adjustRightInd w:val="0"/>
        <w:ind w:left="1440"/>
        <w:rPr>
          <w:rFonts w:asciiTheme="majorHAnsi" w:hAnsiTheme="majorHAnsi" w:cs="Calibri"/>
          <w:color w:val="000000"/>
        </w:rPr>
      </w:pPr>
    </w:p>
    <w:p w14:paraId="14B06D4A" w14:textId="4F5D5C78" w:rsidR="00223A2B" w:rsidRDefault="00223A2B" w:rsidP="00223A2B">
      <w:pPr>
        <w:widowControl w:val="0"/>
        <w:autoSpaceDE w:val="0"/>
        <w:autoSpaceDN w:val="0"/>
        <w:adjustRightInd w:val="0"/>
        <w:rPr>
          <w:rFonts w:asciiTheme="majorHAnsi" w:hAnsiTheme="majorHAnsi" w:cs="Calibri"/>
          <w:color w:val="000000"/>
        </w:rPr>
      </w:pPr>
      <w:r>
        <w:rPr>
          <w:rFonts w:asciiTheme="majorHAnsi" w:hAnsiTheme="majorHAnsi" w:cs="Calibri"/>
          <w:color w:val="000000"/>
        </w:rPr>
        <w:t>Avalanche Field</w:t>
      </w:r>
    </w:p>
    <w:p w14:paraId="3BD41A09" w14:textId="7836F781" w:rsidR="00223A2B" w:rsidRPr="002518E6" w:rsidRDefault="00223A2B" w:rsidP="002518E6">
      <w:pPr>
        <w:pStyle w:val="ListParagraph"/>
        <w:widowControl w:val="0"/>
        <w:numPr>
          <w:ilvl w:val="0"/>
          <w:numId w:val="22"/>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Given a hypothetical last seen area (LSA) and flow pattern, identify likely burial areas on a given slope </w:t>
      </w:r>
    </w:p>
    <w:p w14:paraId="52F7ADB9" w14:textId="6991C0B6" w:rsidR="00223A2B" w:rsidRPr="002518E6" w:rsidRDefault="00223A2B" w:rsidP="002518E6">
      <w:pPr>
        <w:pStyle w:val="ListParagraph"/>
        <w:widowControl w:val="0"/>
        <w:numPr>
          <w:ilvl w:val="0"/>
          <w:numId w:val="22"/>
        </w:numPr>
        <w:autoSpaceDE w:val="0"/>
        <w:autoSpaceDN w:val="0"/>
        <w:adjustRightInd w:val="0"/>
        <w:rPr>
          <w:rFonts w:asciiTheme="majorHAnsi" w:hAnsiTheme="majorHAnsi" w:cs="Calibri"/>
          <w:color w:val="000000"/>
        </w:rPr>
      </w:pPr>
      <w:r w:rsidRPr="002518E6">
        <w:rPr>
          <w:rFonts w:asciiTheme="majorHAnsi" w:hAnsiTheme="majorHAnsi" w:cs="Calibri"/>
          <w:color w:val="000000"/>
        </w:rPr>
        <w:t xml:space="preserve">Find </w:t>
      </w:r>
      <w:r w:rsidR="004B389E" w:rsidRPr="002518E6">
        <w:rPr>
          <w:rFonts w:asciiTheme="majorHAnsi" w:hAnsiTheme="majorHAnsi" w:cs="Calibri"/>
          <w:color w:val="000000"/>
        </w:rPr>
        <w:t xml:space="preserve">(strike) </w:t>
      </w:r>
      <w:r w:rsidRPr="002518E6">
        <w:rPr>
          <w:rFonts w:asciiTheme="majorHAnsi" w:hAnsiTheme="majorHAnsi" w:cs="Calibri"/>
          <w:color w:val="000000"/>
        </w:rPr>
        <w:t xml:space="preserve">two transceivers buried </w:t>
      </w:r>
      <w:r w:rsidR="008A094E" w:rsidRPr="002518E6">
        <w:rPr>
          <w:rFonts w:asciiTheme="majorHAnsi" w:hAnsiTheme="majorHAnsi" w:cs="Calibri"/>
          <w:color w:val="000000"/>
        </w:rPr>
        <w:t xml:space="preserve">in a pack or dummy </w:t>
      </w:r>
      <w:r w:rsidRPr="002518E6">
        <w:rPr>
          <w:rFonts w:asciiTheme="majorHAnsi" w:hAnsiTheme="majorHAnsi" w:cs="Calibri"/>
          <w:color w:val="000000"/>
        </w:rPr>
        <w:t xml:space="preserve">within a 100 m by 100 m </w:t>
      </w:r>
      <w:r w:rsidR="0004213B" w:rsidRPr="002518E6">
        <w:rPr>
          <w:rFonts w:asciiTheme="majorHAnsi" w:hAnsiTheme="majorHAnsi" w:cs="Calibri"/>
          <w:color w:val="000000"/>
        </w:rPr>
        <w:lastRenderedPageBreak/>
        <w:t xml:space="preserve">maximum </w:t>
      </w:r>
      <w:r w:rsidRPr="002518E6">
        <w:rPr>
          <w:rFonts w:asciiTheme="majorHAnsi" w:hAnsiTheme="majorHAnsi" w:cs="Calibri"/>
          <w:color w:val="000000"/>
        </w:rPr>
        <w:t>area within five minutes (Critical performance indicator (CPI) – must be passed in order to certify)</w:t>
      </w:r>
      <w:r w:rsidR="00682272">
        <w:rPr>
          <w:rFonts w:asciiTheme="majorHAnsi" w:hAnsiTheme="majorHAnsi" w:cs="Calibri"/>
          <w:color w:val="000000"/>
        </w:rPr>
        <w:t xml:space="preserve">. </w:t>
      </w:r>
      <w:r w:rsidR="006C4FA6">
        <w:rPr>
          <w:rFonts w:asciiTheme="majorHAnsi" w:hAnsiTheme="majorHAnsi" w:cs="Calibri"/>
          <w:color w:val="000000"/>
        </w:rPr>
        <w:t>Both the</w:t>
      </w:r>
      <w:r w:rsidR="00682272">
        <w:rPr>
          <w:rFonts w:asciiTheme="majorHAnsi" w:hAnsiTheme="majorHAnsi" w:cs="Calibri"/>
          <w:color w:val="000000"/>
        </w:rPr>
        <w:t xml:space="preserve"> five minute criteria </w:t>
      </w:r>
      <w:r w:rsidR="006C4FA6">
        <w:rPr>
          <w:rFonts w:asciiTheme="majorHAnsi" w:hAnsiTheme="majorHAnsi" w:cs="Calibri"/>
          <w:color w:val="000000"/>
        </w:rPr>
        <w:t xml:space="preserve">and search area </w:t>
      </w:r>
      <w:r w:rsidR="00682272">
        <w:rPr>
          <w:rFonts w:asciiTheme="majorHAnsi" w:hAnsiTheme="majorHAnsi" w:cs="Calibri"/>
          <w:color w:val="000000"/>
        </w:rPr>
        <w:t xml:space="preserve">can be </w:t>
      </w:r>
      <w:r w:rsidR="006C4FA6">
        <w:rPr>
          <w:rFonts w:asciiTheme="majorHAnsi" w:hAnsiTheme="majorHAnsi" w:cs="Calibri"/>
          <w:color w:val="000000"/>
        </w:rPr>
        <w:t xml:space="preserve">shortened, but not </w:t>
      </w:r>
      <w:r w:rsidR="00393CB4">
        <w:rPr>
          <w:rFonts w:asciiTheme="majorHAnsi" w:hAnsiTheme="majorHAnsi" w:cs="Calibri"/>
          <w:color w:val="000000"/>
        </w:rPr>
        <w:t>expanded</w:t>
      </w:r>
      <w:r w:rsidR="006C4FA6">
        <w:rPr>
          <w:rFonts w:asciiTheme="majorHAnsi" w:hAnsiTheme="majorHAnsi" w:cs="Calibri"/>
          <w:color w:val="000000"/>
        </w:rPr>
        <w:t>,</w:t>
      </w:r>
      <w:r w:rsidR="00682272">
        <w:rPr>
          <w:rFonts w:asciiTheme="majorHAnsi" w:hAnsiTheme="majorHAnsi" w:cs="Calibri"/>
          <w:color w:val="000000"/>
        </w:rPr>
        <w:t xml:space="preserve"> at the discretion of the Certified Avalanche Supervisor owing to terrain limitations at the time (in other words, less time to search if the search area is too small).</w:t>
      </w:r>
    </w:p>
    <w:p w14:paraId="5EC4C663" w14:textId="02345668" w:rsidR="00223A2B" w:rsidRPr="002518E6" w:rsidRDefault="00223A2B" w:rsidP="002518E6">
      <w:pPr>
        <w:pStyle w:val="ListParagraph"/>
        <w:widowControl w:val="0"/>
        <w:numPr>
          <w:ilvl w:val="0"/>
          <w:numId w:val="22"/>
        </w:numPr>
        <w:autoSpaceDE w:val="0"/>
        <w:autoSpaceDN w:val="0"/>
        <w:adjustRightInd w:val="0"/>
        <w:rPr>
          <w:rFonts w:asciiTheme="majorHAnsi" w:hAnsiTheme="majorHAnsi" w:cs="Calibri"/>
          <w:color w:val="000000"/>
        </w:rPr>
      </w:pPr>
      <w:r w:rsidRPr="002518E6">
        <w:rPr>
          <w:rFonts w:asciiTheme="majorHAnsi" w:hAnsiTheme="majorHAnsi" w:cs="Calibri"/>
          <w:color w:val="000000"/>
        </w:rPr>
        <w:t>Demonstrate effective spot-probing techniques for clues and catchments</w:t>
      </w:r>
    </w:p>
    <w:p w14:paraId="53B8DACE" w14:textId="75D11910" w:rsidR="00223A2B" w:rsidRDefault="00223A2B" w:rsidP="00E45199">
      <w:pPr>
        <w:widowControl w:val="0"/>
        <w:autoSpaceDE w:val="0"/>
        <w:autoSpaceDN w:val="0"/>
        <w:adjustRightInd w:val="0"/>
        <w:rPr>
          <w:rFonts w:ascii="Calibri" w:hAnsi="Calibri" w:cs="Calibri"/>
          <w:b/>
          <w:bCs/>
          <w:color w:val="000000"/>
          <w:sz w:val="23"/>
          <w:szCs w:val="23"/>
        </w:rPr>
      </w:pPr>
    </w:p>
    <w:p w14:paraId="6921A3FA" w14:textId="77777777" w:rsidR="008D1D60" w:rsidRPr="008D1D60" w:rsidRDefault="008D1D60" w:rsidP="008D1D60">
      <w:pPr>
        <w:widowControl w:val="0"/>
        <w:autoSpaceDE w:val="0"/>
        <w:autoSpaceDN w:val="0"/>
        <w:adjustRightInd w:val="0"/>
        <w:rPr>
          <w:rFonts w:ascii="Calibri" w:hAnsi="Calibri" w:cs="Calibri"/>
          <w:b/>
          <w:bCs/>
          <w:color w:val="000000"/>
          <w:sz w:val="23"/>
          <w:szCs w:val="23"/>
        </w:rPr>
      </w:pPr>
      <w:bookmarkStart w:id="1" w:name="_Hlk496529660"/>
      <w:r w:rsidRPr="008D1D60">
        <w:rPr>
          <w:rFonts w:ascii="Calibri" w:hAnsi="Calibri" w:cs="Calibri"/>
          <w:b/>
          <w:bCs/>
          <w:color w:val="000000"/>
          <w:sz w:val="23"/>
          <w:szCs w:val="23"/>
        </w:rPr>
        <w:t xml:space="preserve">Examiners for this module will be certified members who hold or have held the following titles: </w:t>
      </w:r>
    </w:p>
    <w:bookmarkEnd w:id="1"/>
    <w:p w14:paraId="4A9C996B" w14:textId="017F1F29" w:rsidR="008D1D60" w:rsidRPr="008D1D60" w:rsidRDefault="008D1D60" w:rsidP="008D1D60">
      <w:pPr>
        <w:widowControl w:val="0"/>
        <w:autoSpaceDE w:val="0"/>
        <w:autoSpaceDN w:val="0"/>
        <w:adjustRightInd w:val="0"/>
        <w:rPr>
          <w:rFonts w:ascii="Calibri" w:hAnsi="Calibri" w:cs="Calibri"/>
          <w:b/>
          <w:bCs/>
          <w:color w:val="000000"/>
          <w:sz w:val="23"/>
          <w:szCs w:val="23"/>
        </w:rPr>
      </w:pPr>
      <w:r w:rsidRPr="008D1D60">
        <w:rPr>
          <w:rFonts w:ascii="Calibri" w:hAnsi="Calibri" w:cs="Calibri"/>
          <w:b/>
          <w:bCs/>
          <w:color w:val="000000"/>
          <w:sz w:val="23"/>
          <w:szCs w:val="23"/>
        </w:rPr>
        <w:tab/>
        <w:t xml:space="preserve"> </w:t>
      </w:r>
    </w:p>
    <w:p w14:paraId="74B6716A" w14:textId="100D887B"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 xml:space="preserve">Certified members that have passed this module, or </w:t>
      </w:r>
    </w:p>
    <w:p w14:paraId="1629DDA8" w14:textId="25AC8A9A"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Certified members assigned by Division Avalanche Certified Supervisor</w:t>
      </w:r>
    </w:p>
    <w:p w14:paraId="5F292A1B" w14:textId="353F8C0B"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Avalanche professionals recognized and approved by the Division Avalanche or Division</w:t>
      </w:r>
      <w:r w:rsidR="004733F7" w:rsidRPr="002518E6">
        <w:rPr>
          <w:rFonts w:ascii="Calibri" w:hAnsi="Calibri" w:cs="Calibri"/>
          <w:bCs/>
          <w:color w:val="000000"/>
          <w:sz w:val="23"/>
          <w:szCs w:val="23"/>
        </w:rPr>
        <w:t xml:space="preserve"> </w:t>
      </w:r>
      <w:r w:rsidRPr="002518E6">
        <w:rPr>
          <w:rFonts w:ascii="Calibri" w:hAnsi="Calibri" w:cs="Calibri"/>
          <w:bCs/>
          <w:color w:val="000000"/>
          <w:sz w:val="23"/>
          <w:szCs w:val="23"/>
        </w:rPr>
        <w:t>Certified Avalanche Supervisor</w:t>
      </w:r>
    </w:p>
    <w:p w14:paraId="494130DD" w14:textId="40B1D343"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Certified members who have participated at the Certified Exam in an Avalanche Examiner Capacity within the past 3 years.  All examiners to attend a calibration clinic once every three years.</w:t>
      </w:r>
    </w:p>
    <w:p w14:paraId="64FC6D11" w14:textId="5B34A347"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Certified member who have not examined in a 3 year period must participate a Certified Avalanche training/recertification module for standards calibration</w:t>
      </w:r>
    </w:p>
    <w:p w14:paraId="71BB819B" w14:textId="049BCB5B" w:rsidR="008D1D60" w:rsidRPr="002518E6" w:rsidRDefault="008D1D60" w:rsidP="002518E6">
      <w:pPr>
        <w:pStyle w:val="ListParagraph"/>
        <w:widowControl w:val="0"/>
        <w:numPr>
          <w:ilvl w:val="0"/>
          <w:numId w:val="21"/>
        </w:numPr>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Examiner Candidates (Provisional Examiners) will shadow evaluate at either a Certified Pre-Test or Certified Exam to compare scores against qualified Examiners to calibration purposes before being deemed an Avalanche Examiner.  Those failing to meet the examining criteria will not be eligible to examine until they meet said criteria.  Provisional Examiner scores will NOT be used as part of the final evaluation.</w:t>
      </w:r>
    </w:p>
    <w:p w14:paraId="75AEE760" w14:textId="77777777" w:rsidR="00223A2B" w:rsidRDefault="00223A2B" w:rsidP="00E45199">
      <w:pPr>
        <w:widowControl w:val="0"/>
        <w:autoSpaceDE w:val="0"/>
        <w:autoSpaceDN w:val="0"/>
        <w:adjustRightInd w:val="0"/>
        <w:rPr>
          <w:rFonts w:ascii="Calibri" w:hAnsi="Calibri" w:cs="Calibri"/>
          <w:b/>
          <w:bCs/>
          <w:color w:val="000000"/>
          <w:sz w:val="23"/>
          <w:szCs w:val="23"/>
        </w:rPr>
      </w:pPr>
    </w:p>
    <w:p w14:paraId="51EF4636" w14:textId="77777777" w:rsidR="00223A2B" w:rsidRDefault="00223A2B" w:rsidP="00E45199">
      <w:pPr>
        <w:widowControl w:val="0"/>
        <w:autoSpaceDE w:val="0"/>
        <w:autoSpaceDN w:val="0"/>
        <w:adjustRightInd w:val="0"/>
        <w:rPr>
          <w:rFonts w:ascii="Calibri" w:hAnsi="Calibri" w:cs="Calibri"/>
          <w:b/>
          <w:bCs/>
          <w:color w:val="000000"/>
          <w:sz w:val="23"/>
          <w:szCs w:val="23"/>
        </w:rPr>
      </w:pPr>
    </w:p>
    <w:p w14:paraId="003F871E" w14:textId="77777777" w:rsidR="00223A2B" w:rsidRDefault="00223A2B" w:rsidP="00223A2B">
      <w:pPr>
        <w:widowControl w:val="0"/>
        <w:autoSpaceDE w:val="0"/>
        <w:autoSpaceDN w:val="0"/>
        <w:adjustRightInd w:val="0"/>
        <w:rPr>
          <w:rFonts w:ascii="Calibri" w:hAnsi="Calibri" w:cs="Calibri"/>
          <w:b/>
          <w:bCs/>
          <w:color w:val="000000"/>
          <w:sz w:val="23"/>
          <w:szCs w:val="23"/>
        </w:rPr>
      </w:pPr>
    </w:p>
    <w:p w14:paraId="070B25F5" w14:textId="77777777" w:rsidR="00223A2B" w:rsidRDefault="00223A2B" w:rsidP="00223A2B">
      <w:pPr>
        <w:widowControl w:val="0"/>
        <w:autoSpaceDE w:val="0"/>
        <w:autoSpaceDN w:val="0"/>
        <w:adjustRightInd w:val="0"/>
        <w:rPr>
          <w:rFonts w:ascii="Calibri" w:hAnsi="Calibri" w:cs="Calibri"/>
          <w:b/>
          <w:bCs/>
          <w:color w:val="000000"/>
          <w:sz w:val="23"/>
          <w:szCs w:val="23"/>
        </w:rPr>
      </w:pPr>
    </w:p>
    <w:p w14:paraId="51BBCB98" w14:textId="77777777" w:rsidR="00223A2B" w:rsidRDefault="00223A2B" w:rsidP="00223A2B">
      <w:pPr>
        <w:widowControl w:val="0"/>
        <w:autoSpaceDE w:val="0"/>
        <w:autoSpaceDN w:val="0"/>
        <w:adjustRightInd w:val="0"/>
        <w:rPr>
          <w:rFonts w:ascii="Calibri" w:hAnsi="Calibri" w:cs="Calibri"/>
          <w:b/>
          <w:bCs/>
          <w:color w:val="000000"/>
          <w:sz w:val="23"/>
          <w:szCs w:val="23"/>
        </w:rPr>
      </w:pPr>
    </w:p>
    <w:p w14:paraId="70659748" w14:textId="77777777" w:rsidR="00223A2B" w:rsidRPr="00223A2B" w:rsidRDefault="00223A2B" w:rsidP="00223A2B">
      <w:pPr>
        <w:widowControl w:val="0"/>
        <w:autoSpaceDE w:val="0"/>
        <w:autoSpaceDN w:val="0"/>
        <w:adjustRightInd w:val="0"/>
        <w:jc w:val="center"/>
        <w:rPr>
          <w:rFonts w:ascii="Calibri" w:hAnsi="Calibri" w:cs="Calibri"/>
          <w:b/>
          <w:bCs/>
          <w:color w:val="000000"/>
          <w:sz w:val="32"/>
          <w:szCs w:val="32"/>
        </w:rPr>
      </w:pPr>
      <w:r w:rsidRPr="00223A2B">
        <w:rPr>
          <w:rFonts w:ascii="Calibri" w:hAnsi="Calibri" w:cs="Calibri"/>
          <w:b/>
          <w:bCs/>
          <w:color w:val="000000"/>
          <w:sz w:val="32"/>
          <w:szCs w:val="32"/>
        </w:rPr>
        <w:t>CERTIFIED AVALANCHE MODULE:</w:t>
      </w:r>
    </w:p>
    <w:p w14:paraId="04699D1F" w14:textId="1F82B217" w:rsidR="00223A2B" w:rsidRPr="00223A2B" w:rsidRDefault="00223A2B" w:rsidP="00223A2B">
      <w:pPr>
        <w:widowControl w:val="0"/>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 xml:space="preserve">Advanced Avalanche </w:t>
      </w:r>
    </w:p>
    <w:p w14:paraId="1541AE02" w14:textId="66A7C43A" w:rsidR="00223A2B" w:rsidRPr="00223A2B" w:rsidRDefault="00682272" w:rsidP="00223A2B">
      <w:pPr>
        <w:widowControl w:val="0"/>
        <w:autoSpaceDE w:val="0"/>
        <w:autoSpaceDN w:val="0"/>
        <w:adjustRightInd w:val="0"/>
        <w:rPr>
          <w:rFonts w:ascii="Calibri" w:hAnsi="Calibri" w:cs="Calibri"/>
          <w:b/>
          <w:bCs/>
          <w:color w:val="000000"/>
          <w:sz w:val="23"/>
          <w:szCs w:val="23"/>
        </w:rPr>
      </w:pPr>
      <w:r w:rsidRPr="00682272">
        <w:rPr>
          <w:rFonts w:ascii="Calibri" w:hAnsi="Calibri" w:cs="Calibri"/>
          <w:bCs/>
          <w:i/>
          <w:color w:val="000000"/>
          <w:sz w:val="20"/>
          <w:szCs w:val="20"/>
        </w:rPr>
        <w:t>This portion is to be used by Western Divisions that actively participate in mitigation</w:t>
      </w:r>
      <w:r w:rsidR="006C4FA6">
        <w:rPr>
          <w:rFonts w:ascii="Calibri" w:hAnsi="Calibri" w:cs="Calibri"/>
          <w:bCs/>
          <w:i/>
          <w:color w:val="000000"/>
          <w:sz w:val="20"/>
          <w:szCs w:val="20"/>
        </w:rPr>
        <w:t xml:space="preserve"> and the three year examination window applies to BOTH Primary and Advanced Avalanche Modules for Candidates.</w:t>
      </w:r>
      <w:r w:rsidRPr="00682272">
        <w:rPr>
          <w:rFonts w:ascii="Calibri" w:hAnsi="Calibri" w:cs="Calibri"/>
          <w:bCs/>
          <w:i/>
          <w:color w:val="000000"/>
          <w:sz w:val="20"/>
          <w:szCs w:val="20"/>
        </w:rPr>
        <w:t xml:space="preserve"> If a certified  </w:t>
      </w:r>
      <w:r w:rsidR="00AF2087">
        <w:rPr>
          <w:rFonts w:ascii="Calibri" w:hAnsi="Calibri" w:cs="Calibri"/>
          <w:bCs/>
          <w:i/>
          <w:color w:val="000000"/>
          <w:sz w:val="20"/>
          <w:szCs w:val="20"/>
        </w:rPr>
        <w:t>member w</w:t>
      </w:r>
      <w:r w:rsidRPr="00682272">
        <w:rPr>
          <w:rFonts w:ascii="Calibri" w:hAnsi="Calibri" w:cs="Calibri"/>
          <w:bCs/>
          <w:i/>
          <w:color w:val="000000"/>
          <w:sz w:val="20"/>
          <w:szCs w:val="20"/>
        </w:rPr>
        <w:t xml:space="preserve">ishes to transfer to a western division, they must complete the advanced Avalanche Module .  These members will be allowed an </w:t>
      </w:r>
      <w:r w:rsidR="00393CB4">
        <w:rPr>
          <w:rFonts w:ascii="Calibri" w:hAnsi="Calibri" w:cs="Calibri"/>
          <w:bCs/>
          <w:i/>
          <w:color w:val="000000"/>
          <w:sz w:val="20"/>
          <w:szCs w:val="20"/>
        </w:rPr>
        <w:t xml:space="preserve">adequate amount of time </w:t>
      </w:r>
      <w:r w:rsidRPr="00682272">
        <w:rPr>
          <w:rFonts w:ascii="Calibri" w:hAnsi="Calibri" w:cs="Calibri"/>
          <w:bCs/>
          <w:i/>
          <w:color w:val="000000"/>
          <w:sz w:val="20"/>
          <w:szCs w:val="20"/>
        </w:rPr>
        <w:t>to gain experience and knowledge at the discretion of the Division Certified Avalanche Supervisor</w:t>
      </w:r>
      <w:r w:rsidR="00393CB4">
        <w:rPr>
          <w:rFonts w:ascii="Calibri" w:hAnsi="Calibri" w:cs="Calibri"/>
          <w:bCs/>
          <w:i/>
          <w:color w:val="000000"/>
          <w:sz w:val="20"/>
          <w:szCs w:val="20"/>
        </w:rPr>
        <w:t>, but no more than two years</w:t>
      </w:r>
      <w:r w:rsidRPr="00682272">
        <w:rPr>
          <w:rFonts w:ascii="Calibri" w:hAnsi="Calibri" w:cs="Calibri"/>
          <w:bCs/>
          <w:i/>
          <w:color w:val="000000"/>
          <w:sz w:val="20"/>
          <w:szCs w:val="20"/>
        </w:rPr>
        <w:t>.  Once a transferring member attempts the Advanced Avalanche modules the first time they will have t</w:t>
      </w:r>
      <w:r w:rsidR="00393CB4">
        <w:rPr>
          <w:rFonts w:ascii="Calibri" w:hAnsi="Calibri" w:cs="Calibri"/>
          <w:bCs/>
          <w:i/>
          <w:color w:val="000000"/>
          <w:sz w:val="20"/>
          <w:szCs w:val="20"/>
        </w:rPr>
        <w:t>wo</w:t>
      </w:r>
      <w:r w:rsidRPr="00682272">
        <w:rPr>
          <w:rFonts w:ascii="Calibri" w:hAnsi="Calibri" w:cs="Calibri"/>
          <w:bCs/>
          <w:i/>
          <w:color w:val="000000"/>
          <w:sz w:val="20"/>
          <w:szCs w:val="20"/>
        </w:rPr>
        <w:t xml:space="preserve"> years to successfully complete the module to retain Certified status (the spirit of this rule is to align with the </w:t>
      </w:r>
      <w:r w:rsidR="00053412">
        <w:rPr>
          <w:rFonts w:ascii="Calibri" w:hAnsi="Calibri" w:cs="Calibri"/>
          <w:bCs/>
          <w:i/>
          <w:color w:val="000000"/>
          <w:sz w:val="20"/>
          <w:szCs w:val="20"/>
        </w:rPr>
        <w:t xml:space="preserve">notion of </w:t>
      </w:r>
      <w:r w:rsidRPr="00682272">
        <w:rPr>
          <w:rFonts w:ascii="Calibri" w:hAnsi="Calibri" w:cs="Calibri"/>
          <w:bCs/>
          <w:i/>
          <w:color w:val="000000"/>
          <w:sz w:val="20"/>
          <w:szCs w:val="20"/>
        </w:rPr>
        <w:t xml:space="preserve">National Certified </w:t>
      </w:r>
      <w:r w:rsidR="00393CB4">
        <w:rPr>
          <w:rFonts w:ascii="Calibri" w:hAnsi="Calibri" w:cs="Calibri"/>
          <w:bCs/>
          <w:i/>
          <w:color w:val="000000"/>
          <w:sz w:val="20"/>
          <w:szCs w:val="20"/>
        </w:rPr>
        <w:t xml:space="preserve">time constraints while at the same time </w:t>
      </w:r>
      <w:r w:rsidR="00053412">
        <w:rPr>
          <w:rFonts w:ascii="Calibri" w:hAnsi="Calibri" w:cs="Calibri"/>
          <w:bCs/>
          <w:i/>
          <w:color w:val="000000"/>
          <w:sz w:val="20"/>
          <w:szCs w:val="20"/>
        </w:rPr>
        <w:t>that Certified Patrollers are self motivated value creators to the organization</w:t>
      </w:r>
      <w:r w:rsidRPr="00682272">
        <w:rPr>
          <w:rFonts w:ascii="Calibri" w:hAnsi="Calibri" w:cs="Calibri"/>
          <w:bCs/>
          <w:i/>
          <w:color w:val="000000"/>
          <w:sz w:val="20"/>
          <w:szCs w:val="20"/>
        </w:rPr>
        <w:t>).</w:t>
      </w:r>
      <w:r w:rsidRPr="00223A2B" w:rsidDel="00682272">
        <w:rPr>
          <w:rFonts w:ascii="Calibri" w:hAnsi="Calibri" w:cs="Calibri"/>
          <w:bCs/>
          <w:i/>
          <w:color w:val="000000"/>
          <w:sz w:val="20"/>
          <w:szCs w:val="20"/>
        </w:rPr>
        <w:t xml:space="preserve"> </w:t>
      </w:r>
    </w:p>
    <w:p w14:paraId="13BD49FD" w14:textId="77777777" w:rsidR="00223A2B" w:rsidRPr="00223A2B" w:rsidRDefault="00223A2B" w:rsidP="00053412">
      <w:pPr>
        <w:widowControl w:val="0"/>
        <w:autoSpaceDE w:val="0"/>
        <w:autoSpaceDN w:val="0"/>
        <w:adjustRightInd w:val="0"/>
        <w:jc w:val="center"/>
        <w:rPr>
          <w:rFonts w:ascii="Calibri" w:hAnsi="Calibri" w:cs="Calibri"/>
          <w:b/>
          <w:bCs/>
          <w:color w:val="000000"/>
          <w:sz w:val="23"/>
          <w:szCs w:val="23"/>
        </w:rPr>
      </w:pPr>
      <w:r w:rsidRPr="00223A2B">
        <w:rPr>
          <w:rFonts w:ascii="Calibri" w:hAnsi="Calibri" w:cs="Calibri"/>
          <w:b/>
          <w:bCs/>
          <w:color w:val="000000"/>
          <w:sz w:val="23"/>
          <w:szCs w:val="23"/>
        </w:rPr>
        <w:t>Suggested resources:</w:t>
      </w:r>
    </w:p>
    <w:p w14:paraId="1E9C06C8" w14:textId="4F1E58C8" w:rsidR="004733F7" w:rsidRDefault="004733F7" w:rsidP="004733F7">
      <w:pPr>
        <w:pStyle w:val="ListParagraph"/>
        <w:widowControl w:val="0"/>
        <w:numPr>
          <w:ilvl w:val="0"/>
          <w:numId w:val="15"/>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Resources listed in Primary Avalanche module</w:t>
      </w:r>
    </w:p>
    <w:p w14:paraId="5A40E279" w14:textId="781A89B6" w:rsidR="00682272" w:rsidRPr="004733F7" w:rsidRDefault="00682272" w:rsidP="004733F7">
      <w:pPr>
        <w:pStyle w:val="ListParagraph"/>
        <w:widowControl w:val="0"/>
        <w:numPr>
          <w:ilvl w:val="0"/>
          <w:numId w:val="15"/>
        </w:numPr>
        <w:autoSpaceDE w:val="0"/>
        <w:autoSpaceDN w:val="0"/>
        <w:adjustRightInd w:val="0"/>
        <w:rPr>
          <w:rFonts w:ascii="Calibri" w:hAnsi="Calibri" w:cs="Calibri"/>
          <w:bCs/>
          <w:color w:val="000000"/>
          <w:sz w:val="23"/>
          <w:szCs w:val="23"/>
        </w:rPr>
      </w:pPr>
      <w:r>
        <w:rPr>
          <w:rFonts w:ascii="Calibri" w:hAnsi="Calibri" w:cs="Calibri"/>
          <w:bCs/>
          <w:color w:val="000000"/>
          <w:sz w:val="23"/>
          <w:szCs w:val="23"/>
        </w:rPr>
        <w:t>NSP Level II Avalanche course</w:t>
      </w:r>
    </w:p>
    <w:p w14:paraId="5FCC186B" w14:textId="1C69B6F1" w:rsidR="00223A2B" w:rsidRPr="004733F7" w:rsidRDefault="00223A2B" w:rsidP="004733F7">
      <w:pPr>
        <w:pStyle w:val="ListParagraph"/>
        <w:widowControl w:val="0"/>
        <w:numPr>
          <w:ilvl w:val="0"/>
          <w:numId w:val="15"/>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NSP Avalanche Rescue Fundamentals by Lin Ballard and Dale Atkins </w:t>
      </w:r>
    </w:p>
    <w:p w14:paraId="36009FD1" w14:textId="182F183D" w:rsidR="004733F7" w:rsidRPr="004733F7" w:rsidRDefault="00223A2B" w:rsidP="004733F7">
      <w:pPr>
        <w:pStyle w:val="ListParagraph"/>
        <w:widowControl w:val="0"/>
        <w:numPr>
          <w:ilvl w:val="0"/>
          <w:numId w:val="15"/>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NSP Backcountry Avalanche Safety: A Level 1 Summary by Mike Lane</w:t>
      </w:r>
      <w:r w:rsidR="004733F7" w:rsidRPr="004733F7">
        <w:rPr>
          <w:rFonts w:ascii="Calibri" w:hAnsi="Calibri" w:cs="Calibri"/>
          <w:bCs/>
          <w:color w:val="000000"/>
          <w:sz w:val="23"/>
          <w:szCs w:val="23"/>
        </w:rPr>
        <w:t>y</w:t>
      </w:r>
    </w:p>
    <w:p w14:paraId="52A2EEC3" w14:textId="77777777" w:rsidR="004733F7" w:rsidRDefault="004733F7" w:rsidP="00223A2B">
      <w:pPr>
        <w:widowControl w:val="0"/>
        <w:autoSpaceDE w:val="0"/>
        <w:autoSpaceDN w:val="0"/>
        <w:adjustRightInd w:val="0"/>
        <w:rPr>
          <w:rFonts w:ascii="Calibri" w:hAnsi="Calibri" w:cs="Calibri"/>
          <w:b/>
          <w:bCs/>
          <w:color w:val="000000"/>
          <w:sz w:val="23"/>
          <w:szCs w:val="23"/>
        </w:rPr>
      </w:pPr>
    </w:p>
    <w:p w14:paraId="74FA9490" w14:textId="2E2EC0B0" w:rsidR="00223A2B" w:rsidRPr="00223A2B" w:rsidRDefault="00223A2B" w:rsidP="00223A2B">
      <w:pPr>
        <w:widowControl w:val="0"/>
        <w:autoSpaceDE w:val="0"/>
        <w:autoSpaceDN w:val="0"/>
        <w:adjustRightInd w:val="0"/>
        <w:rPr>
          <w:rFonts w:ascii="Calibri" w:hAnsi="Calibri" w:cs="Calibri"/>
          <w:b/>
          <w:bCs/>
          <w:color w:val="000000"/>
          <w:sz w:val="23"/>
          <w:szCs w:val="23"/>
        </w:rPr>
      </w:pPr>
      <w:r w:rsidRPr="00223A2B">
        <w:rPr>
          <w:rFonts w:ascii="Calibri" w:hAnsi="Calibri" w:cs="Calibri"/>
          <w:b/>
          <w:bCs/>
          <w:color w:val="000000"/>
          <w:sz w:val="23"/>
          <w:szCs w:val="23"/>
        </w:rPr>
        <w:t xml:space="preserve">Concluding Objective: Upon successful completion of this module the candidate will demonstrate </w:t>
      </w:r>
      <w:r w:rsidRPr="00223A2B">
        <w:rPr>
          <w:rFonts w:ascii="Calibri" w:hAnsi="Calibri" w:cs="Calibri"/>
          <w:b/>
          <w:bCs/>
          <w:color w:val="000000"/>
          <w:sz w:val="23"/>
          <w:szCs w:val="23"/>
        </w:rPr>
        <w:lastRenderedPageBreak/>
        <w:t xml:space="preserve">an </w:t>
      </w:r>
      <w:r w:rsidR="008A094E">
        <w:rPr>
          <w:rFonts w:ascii="Calibri" w:hAnsi="Calibri" w:cs="Calibri"/>
          <w:b/>
          <w:bCs/>
          <w:color w:val="000000"/>
          <w:sz w:val="23"/>
          <w:szCs w:val="23"/>
        </w:rPr>
        <w:t>in</w:t>
      </w:r>
      <w:r w:rsidR="0004213B">
        <w:rPr>
          <w:rFonts w:ascii="Calibri" w:hAnsi="Calibri" w:cs="Calibri"/>
          <w:b/>
          <w:bCs/>
          <w:color w:val="000000"/>
          <w:sz w:val="23"/>
          <w:szCs w:val="23"/>
        </w:rPr>
        <w:t>-</w:t>
      </w:r>
      <w:r w:rsidR="008A094E">
        <w:rPr>
          <w:rFonts w:ascii="Calibri" w:hAnsi="Calibri" w:cs="Calibri"/>
          <w:b/>
          <w:bCs/>
          <w:color w:val="000000"/>
          <w:sz w:val="23"/>
          <w:szCs w:val="23"/>
        </w:rPr>
        <w:t>depth</w:t>
      </w:r>
      <w:r w:rsidRPr="00223A2B">
        <w:rPr>
          <w:rFonts w:ascii="Calibri" w:hAnsi="Calibri" w:cs="Calibri"/>
          <w:b/>
          <w:bCs/>
          <w:color w:val="000000"/>
          <w:sz w:val="23"/>
          <w:szCs w:val="23"/>
        </w:rPr>
        <w:t xml:space="preserve"> knowledge of avalanche rescue techniques</w:t>
      </w:r>
      <w:r w:rsidR="008A094E">
        <w:rPr>
          <w:rFonts w:ascii="Calibri" w:hAnsi="Calibri" w:cs="Calibri"/>
          <w:b/>
          <w:bCs/>
          <w:color w:val="000000"/>
          <w:sz w:val="23"/>
          <w:szCs w:val="23"/>
        </w:rPr>
        <w:t xml:space="preserve"> and mitigation </w:t>
      </w:r>
      <w:r w:rsidRPr="00223A2B">
        <w:rPr>
          <w:rFonts w:ascii="Calibri" w:hAnsi="Calibri" w:cs="Calibri"/>
          <w:b/>
          <w:bCs/>
          <w:color w:val="000000"/>
          <w:sz w:val="23"/>
          <w:szCs w:val="23"/>
        </w:rPr>
        <w:t xml:space="preserve">. </w:t>
      </w:r>
    </w:p>
    <w:p w14:paraId="4C225272" w14:textId="77777777" w:rsidR="00223A2B" w:rsidRPr="00223A2B" w:rsidRDefault="00223A2B" w:rsidP="00223A2B">
      <w:pPr>
        <w:widowControl w:val="0"/>
        <w:autoSpaceDE w:val="0"/>
        <w:autoSpaceDN w:val="0"/>
        <w:adjustRightInd w:val="0"/>
        <w:rPr>
          <w:rFonts w:ascii="Calibri" w:hAnsi="Calibri" w:cs="Calibri"/>
          <w:b/>
          <w:bCs/>
          <w:color w:val="000000"/>
          <w:sz w:val="23"/>
          <w:szCs w:val="23"/>
        </w:rPr>
      </w:pPr>
    </w:p>
    <w:p w14:paraId="5BC1BC40" w14:textId="77777777" w:rsidR="00223A2B" w:rsidRPr="00223A2B" w:rsidRDefault="00223A2B" w:rsidP="00223A2B">
      <w:pPr>
        <w:widowControl w:val="0"/>
        <w:autoSpaceDE w:val="0"/>
        <w:autoSpaceDN w:val="0"/>
        <w:adjustRightInd w:val="0"/>
        <w:rPr>
          <w:rFonts w:ascii="Calibri" w:hAnsi="Calibri" w:cs="Calibri"/>
          <w:b/>
          <w:bCs/>
          <w:color w:val="000000"/>
          <w:sz w:val="23"/>
          <w:szCs w:val="23"/>
        </w:rPr>
      </w:pPr>
      <w:r w:rsidRPr="00223A2B">
        <w:rPr>
          <w:rFonts w:ascii="Calibri" w:hAnsi="Calibri" w:cs="Calibri"/>
          <w:b/>
          <w:bCs/>
          <w:color w:val="000000"/>
          <w:sz w:val="23"/>
          <w:szCs w:val="23"/>
        </w:rPr>
        <w:t>Essential Knowledge:</w:t>
      </w:r>
    </w:p>
    <w:p w14:paraId="2D8DABC6" w14:textId="1170215B" w:rsidR="0004213B" w:rsidRPr="004733F7" w:rsidRDefault="00223A2B" w:rsidP="00223A2B">
      <w:pPr>
        <w:widowControl w:val="0"/>
        <w:autoSpaceDE w:val="0"/>
        <w:autoSpaceDN w:val="0"/>
        <w:adjustRightInd w:val="0"/>
        <w:rPr>
          <w:rFonts w:ascii="Calibri" w:hAnsi="Calibri" w:cs="Calibri"/>
          <w:bCs/>
          <w:color w:val="000000"/>
          <w:sz w:val="23"/>
          <w:szCs w:val="23"/>
        </w:rPr>
      </w:pPr>
      <w:r w:rsidRPr="00223A2B">
        <w:rPr>
          <w:rFonts w:ascii="Calibri" w:hAnsi="Calibri" w:cs="Calibri"/>
          <w:b/>
          <w:bCs/>
          <w:color w:val="000000"/>
          <w:sz w:val="23"/>
          <w:szCs w:val="23"/>
        </w:rPr>
        <w:t>•</w:t>
      </w:r>
      <w:r w:rsidR="004733F7">
        <w:rPr>
          <w:rFonts w:ascii="Calibri" w:hAnsi="Calibri" w:cs="Calibri"/>
          <w:b/>
          <w:bCs/>
          <w:color w:val="000000"/>
          <w:sz w:val="23"/>
          <w:szCs w:val="23"/>
        </w:rPr>
        <w:t xml:space="preserve"> </w:t>
      </w:r>
      <w:r w:rsidR="0004213B" w:rsidRPr="004733F7">
        <w:rPr>
          <w:rFonts w:ascii="Calibri" w:hAnsi="Calibri" w:cs="Calibri"/>
          <w:bCs/>
          <w:color w:val="000000"/>
          <w:sz w:val="23"/>
          <w:szCs w:val="23"/>
        </w:rPr>
        <w:t xml:space="preserve">Avalanche classification </w:t>
      </w:r>
    </w:p>
    <w:p w14:paraId="1E33898A" w14:textId="15BC6BF7" w:rsidR="00223A2B" w:rsidRPr="004733F7" w:rsidRDefault="00223A2B"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w:t>
      </w:r>
      <w:r w:rsidR="004733F7">
        <w:rPr>
          <w:rFonts w:ascii="Calibri" w:hAnsi="Calibri" w:cs="Calibri"/>
          <w:bCs/>
          <w:color w:val="000000"/>
          <w:sz w:val="23"/>
          <w:szCs w:val="23"/>
        </w:rPr>
        <w:t xml:space="preserve"> </w:t>
      </w:r>
      <w:r w:rsidR="00FA579D" w:rsidRPr="004733F7">
        <w:rPr>
          <w:rFonts w:ascii="Calibri" w:hAnsi="Calibri" w:cs="Calibri"/>
          <w:bCs/>
          <w:color w:val="000000"/>
          <w:sz w:val="23"/>
          <w:szCs w:val="23"/>
        </w:rPr>
        <w:t>G</w:t>
      </w:r>
      <w:r w:rsidRPr="004733F7">
        <w:rPr>
          <w:rFonts w:ascii="Calibri" w:hAnsi="Calibri" w:cs="Calibri"/>
          <w:bCs/>
          <w:color w:val="000000"/>
          <w:sz w:val="23"/>
          <w:szCs w:val="23"/>
        </w:rPr>
        <w:t>roup search</w:t>
      </w:r>
      <w:r w:rsidR="003E6F7D" w:rsidRPr="004733F7">
        <w:rPr>
          <w:rFonts w:ascii="Calibri" w:hAnsi="Calibri" w:cs="Calibri"/>
          <w:bCs/>
          <w:color w:val="000000"/>
          <w:sz w:val="23"/>
          <w:szCs w:val="23"/>
        </w:rPr>
        <w:t xml:space="preserve"> – and area protocol</w:t>
      </w:r>
    </w:p>
    <w:p w14:paraId="3A3029FB" w14:textId="78869647" w:rsidR="00223A2B" w:rsidRPr="004733F7" w:rsidRDefault="00223A2B"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w:t>
      </w:r>
      <w:r w:rsidR="004733F7">
        <w:rPr>
          <w:rFonts w:ascii="Calibri" w:hAnsi="Calibri" w:cs="Calibri"/>
          <w:bCs/>
          <w:color w:val="000000"/>
          <w:sz w:val="23"/>
          <w:szCs w:val="23"/>
        </w:rPr>
        <w:t xml:space="preserve"> </w:t>
      </w:r>
      <w:r w:rsidRPr="004733F7">
        <w:rPr>
          <w:rFonts w:ascii="Calibri" w:hAnsi="Calibri" w:cs="Calibri"/>
          <w:bCs/>
          <w:color w:val="000000"/>
          <w:sz w:val="23"/>
          <w:szCs w:val="23"/>
        </w:rPr>
        <w:t>Organized Search and Rescue (SAR)</w:t>
      </w:r>
      <w:r w:rsidR="003E6F7D" w:rsidRPr="004733F7">
        <w:rPr>
          <w:rFonts w:ascii="Calibri" w:hAnsi="Calibri" w:cs="Calibri"/>
          <w:bCs/>
          <w:color w:val="000000"/>
          <w:sz w:val="23"/>
          <w:szCs w:val="23"/>
        </w:rPr>
        <w:t xml:space="preserve"> and Incident Site Command (ISC) system</w:t>
      </w:r>
    </w:p>
    <w:p w14:paraId="64C75A86" w14:textId="5E4020CB" w:rsidR="00223A2B" w:rsidRPr="004733F7" w:rsidRDefault="00223A2B"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w:t>
      </w:r>
      <w:r w:rsidR="004733F7">
        <w:rPr>
          <w:rFonts w:ascii="Calibri" w:hAnsi="Calibri" w:cs="Calibri"/>
          <w:bCs/>
          <w:color w:val="000000"/>
          <w:sz w:val="23"/>
          <w:szCs w:val="23"/>
        </w:rPr>
        <w:t xml:space="preserve"> </w:t>
      </w:r>
      <w:r w:rsidRPr="004733F7">
        <w:rPr>
          <w:rFonts w:ascii="Calibri" w:hAnsi="Calibri" w:cs="Calibri"/>
          <w:bCs/>
          <w:color w:val="000000"/>
          <w:sz w:val="23"/>
          <w:szCs w:val="23"/>
        </w:rPr>
        <w:t>Emergency medical care and evacuation of avalanche victims</w:t>
      </w:r>
    </w:p>
    <w:p w14:paraId="4EE8A670" w14:textId="231F1B85" w:rsidR="00223A2B" w:rsidRDefault="00223A2B"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w:t>
      </w:r>
      <w:r w:rsidR="004733F7">
        <w:rPr>
          <w:rFonts w:ascii="Calibri" w:hAnsi="Calibri" w:cs="Calibri"/>
          <w:bCs/>
          <w:color w:val="000000"/>
          <w:sz w:val="23"/>
          <w:szCs w:val="23"/>
        </w:rPr>
        <w:t xml:space="preserve"> </w:t>
      </w:r>
      <w:r w:rsidRPr="004733F7">
        <w:rPr>
          <w:rFonts w:ascii="Calibri" w:hAnsi="Calibri" w:cs="Calibri"/>
          <w:bCs/>
          <w:color w:val="000000"/>
          <w:sz w:val="23"/>
          <w:szCs w:val="23"/>
        </w:rPr>
        <w:t>Avalanche incident documentation</w:t>
      </w:r>
    </w:p>
    <w:p w14:paraId="7B6F7296" w14:textId="7D8BEA50" w:rsidR="002518E6" w:rsidRDefault="002518E6" w:rsidP="00223A2B">
      <w:pPr>
        <w:widowControl w:val="0"/>
        <w:autoSpaceDE w:val="0"/>
        <w:autoSpaceDN w:val="0"/>
        <w:adjustRightInd w:val="0"/>
        <w:rPr>
          <w:rFonts w:ascii="Calibri" w:hAnsi="Calibri" w:cs="Calibri"/>
          <w:bCs/>
          <w:color w:val="000000"/>
          <w:sz w:val="23"/>
          <w:szCs w:val="23"/>
        </w:rPr>
      </w:pPr>
    </w:p>
    <w:p w14:paraId="06D664F9" w14:textId="77777777" w:rsidR="002518E6" w:rsidRPr="002518E6" w:rsidRDefault="002518E6" w:rsidP="002518E6">
      <w:pPr>
        <w:widowControl w:val="0"/>
        <w:autoSpaceDE w:val="0"/>
        <w:autoSpaceDN w:val="0"/>
        <w:adjustRightInd w:val="0"/>
        <w:rPr>
          <w:rFonts w:ascii="Calibri" w:hAnsi="Calibri" w:cs="Calibri"/>
          <w:b/>
          <w:bCs/>
          <w:color w:val="000000"/>
          <w:sz w:val="23"/>
          <w:szCs w:val="23"/>
        </w:rPr>
      </w:pPr>
      <w:r w:rsidRPr="002518E6">
        <w:rPr>
          <w:rFonts w:ascii="Calibri" w:hAnsi="Calibri" w:cs="Calibri"/>
          <w:b/>
          <w:bCs/>
          <w:color w:val="000000"/>
          <w:sz w:val="23"/>
          <w:szCs w:val="23"/>
        </w:rPr>
        <w:t>Evaluation Criteria:</w:t>
      </w:r>
    </w:p>
    <w:p w14:paraId="7BA8E8C8" w14:textId="2C0CCA99" w:rsidR="002518E6" w:rsidRDefault="002518E6" w:rsidP="002518E6">
      <w:pPr>
        <w:widowControl w:val="0"/>
        <w:autoSpaceDE w:val="0"/>
        <w:autoSpaceDN w:val="0"/>
        <w:adjustRightInd w:val="0"/>
        <w:rPr>
          <w:rFonts w:ascii="Calibri" w:hAnsi="Calibri" w:cs="Calibri"/>
          <w:bCs/>
          <w:color w:val="000000"/>
          <w:sz w:val="23"/>
          <w:szCs w:val="23"/>
        </w:rPr>
      </w:pPr>
      <w:r w:rsidRPr="002518E6">
        <w:rPr>
          <w:rFonts w:ascii="Calibri" w:hAnsi="Calibri" w:cs="Calibri"/>
          <w:bCs/>
          <w:color w:val="000000"/>
          <w:sz w:val="23"/>
          <w:szCs w:val="23"/>
        </w:rPr>
        <w:t>The evaluation will consist of a written exam, an oral interview, and on mountain practical session. An evaluator will ask questions about avalanche risk assessment and mitigation from a National Evaluation Score Sheet. These will be standard questions covering the required knowledge areas.</w:t>
      </w:r>
      <w:r>
        <w:rPr>
          <w:rFonts w:ascii="Calibri" w:hAnsi="Calibri" w:cs="Calibri"/>
          <w:bCs/>
          <w:color w:val="000000"/>
          <w:sz w:val="23"/>
          <w:szCs w:val="23"/>
        </w:rPr>
        <w:t xml:space="preserve">  </w:t>
      </w:r>
      <w:r w:rsidRPr="002518E6">
        <w:rPr>
          <w:rFonts w:ascii="Calibri" w:hAnsi="Calibri" w:cs="Calibri"/>
          <w:bCs/>
          <w:color w:val="000000"/>
          <w:sz w:val="23"/>
          <w:szCs w:val="23"/>
        </w:rPr>
        <w:t>A passing score is 80% on the written and/or oral interview</w:t>
      </w:r>
      <w:r>
        <w:rPr>
          <w:rFonts w:ascii="Calibri" w:hAnsi="Calibri" w:cs="Calibri"/>
          <w:bCs/>
          <w:color w:val="000000"/>
          <w:sz w:val="23"/>
          <w:szCs w:val="23"/>
        </w:rPr>
        <w:t>.</w:t>
      </w:r>
    </w:p>
    <w:p w14:paraId="2FC49F48" w14:textId="251F61C1" w:rsidR="004733F7" w:rsidRDefault="004733F7" w:rsidP="00223A2B">
      <w:pPr>
        <w:widowControl w:val="0"/>
        <w:autoSpaceDE w:val="0"/>
        <w:autoSpaceDN w:val="0"/>
        <w:adjustRightInd w:val="0"/>
        <w:rPr>
          <w:rFonts w:ascii="Calibri" w:hAnsi="Calibri" w:cs="Calibri"/>
          <w:bCs/>
          <w:color w:val="000000"/>
          <w:sz w:val="23"/>
          <w:szCs w:val="23"/>
        </w:rPr>
      </w:pPr>
    </w:p>
    <w:p w14:paraId="3FF5ED00" w14:textId="247A6FBE" w:rsidR="004733F7" w:rsidRPr="004733F7" w:rsidRDefault="004733F7" w:rsidP="00223A2B">
      <w:pPr>
        <w:widowControl w:val="0"/>
        <w:autoSpaceDE w:val="0"/>
        <w:autoSpaceDN w:val="0"/>
        <w:adjustRightInd w:val="0"/>
        <w:rPr>
          <w:rFonts w:ascii="Calibri" w:hAnsi="Calibri" w:cs="Calibri"/>
          <w:bCs/>
          <w:color w:val="000000"/>
          <w:sz w:val="23"/>
          <w:szCs w:val="23"/>
        </w:rPr>
      </w:pPr>
      <w:r>
        <w:rPr>
          <w:rFonts w:ascii="Calibri" w:hAnsi="Calibri" w:cs="Calibri"/>
          <w:bCs/>
          <w:color w:val="000000"/>
          <w:sz w:val="23"/>
          <w:szCs w:val="23"/>
        </w:rPr>
        <w:t>Mitigation:</w:t>
      </w:r>
    </w:p>
    <w:p w14:paraId="2A7DDCD9" w14:textId="77777777" w:rsidR="004B389E" w:rsidRPr="004733F7" w:rsidRDefault="004B389E" w:rsidP="004B389E">
      <w:pPr>
        <w:pStyle w:val="ListParagraph"/>
        <w:numPr>
          <w:ilvl w:val="0"/>
          <w:numId w:val="5"/>
        </w:numPr>
        <w:rPr>
          <w:rFonts w:asciiTheme="majorHAnsi" w:hAnsiTheme="majorHAnsi" w:cs="Arial"/>
        </w:rPr>
      </w:pPr>
      <w:r w:rsidRPr="004733F7">
        <w:rPr>
          <w:rFonts w:asciiTheme="majorHAnsi" w:hAnsiTheme="majorHAnsi" w:cs="Arial"/>
        </w:rPr>
        <w:t>Definition of terms used in avalanche mitigation</w:t>
      </w:r>
    </w:p>
    <w:p w14:paraId="398E4055" w14:textId="3B852B78" w:rsidR="004B389E" w:rsidRDefault="004B389E" w:rsidP="004B389E">
      <w:pPr>
        <w:pStyle w:val="ListParagraph"/>
        <w:numPr>
          <w:ilvl w:val="0"/>
          <w:numId w:val="5"/>
        </w:numPr>
        <w:rPr>
          <w:rFonts w:asciiTheme="majorHAnsi" w:hAnsiTheme="majorHAnsi" w:cs="Arial"/>
        </w:rPr>
      </w:pPr>
      <w:r w:rsidRPr="004733F7">
        <w:rPr>
          <w:rFonts w:asciiTheme="majorHAnsi" w:hAnsiTheme="majorHAnsi" w:cs="Arial"/>
        </w:rPr>
        <w:t>Industry needs for Avalanche mitigation</w:t>
      </w:r>
    </w:p>
    <w:p w14:paraId="6F7237EA" w14:textId="77777777" w:rsidR="002518E6" w:rsidRDefault="00CA12F0" w:rsidP="002518E6">
      <w:pPr>
        <w:pStyle w:val="ListParagraph"/>
        <w:numPr>
          <w:ilvl w:val="0"/>
          <w:numId w:val="5"/>
        </w:numPr>
        <w:rPr>
          <w:rFonts w:asciiTheme="majorHAnsi" w:hAnsiTheme="majorHAnsi" w:cs="Arial"/>
        </w:rPr>
      </w:pPr>
      <w:r>
        <w:rPr>
          <w:rFonts w:asciiTheme="majorHAnsi" w:hAnsiTheme="majorHAnsi" w:cs="Arial"/>
        </w:rPr>
        <w:t>Demonstrate knowledge of types of mitigation techniques</w:t>
      </w:r>
    </w:p>
    <w:p w14:paraId="36DAFBDB" w14:textId="0866EBD6" w:rsidR="00CA12F0" w:rsidRPr="002518E6" w:rsidRDefault="004B389E" w:rsidP="002518E6">
      <w:pPr>
        <w:pStyle w:val="ListParagraph"/>
        <w:numPr>
          <w:ilvl w:val="0"/>
          <w:numId w:val="5"/>
        </w:numPr>
        <w:rPr>
          <w:rFonts w:asciiTheme="majorHAnsi" w:hAnsiTheme="majorHAnsi" w:cs="Arial"/>
        </w:rPr>
      </w:pPr>
      <w:r w:rsidRPr="002518E6">
        <w:rPr>
          <w:rFonts w:asciiTheme="majorHAnsi" w:hAnsiTheme="majorHAnsi" w:cs="Arial"/>
        </w:rPr>
        <w:t>Avalanche mitigation problem factors</w:t>
      </w:r>
    </w:p>
    <w:p w14:paraId="340D1503" w14:textId="6B304BDB" w:rsidR="004B389E" w:rsidRPr="004733F7" w:rsidRDefault="004B389E" w:rsidP="004B389E">
      <w:pPr>
        <w:pStyle w:val="ListParagraph"/>
        <w:numPr>
          <w:ilvl w:val="0"/>
          <w:numId w:val="5"/>
        </w:numPr>
        <w:rPr>
          <w:rFonts w:asciiTheme="majorHAnsi" w:hAnsiTheme="majorHAnsi" w:cs="Arial"/>
        </w:rPr>
      </w:pPr>
      <w:r w:rsidRPr="004733F7">
        <w:rPr>
          <w:rFonts w:asciiTheme="majorHAnsi" w:hAnsiTheme="majorHAnsi" w:cs="Arial"/>
        </w:rPr>
        <w:t>Passive methods of mitigation</w:t>
      </w:r>
    </w:p>
    <w:p w14:paraId="74EBD4FA" w14:textId="77777777" w:rsidR="004B389E" w:rsidRPr="004733F7" w:rsidRDefault="004B389E" w:rsidP="004B389E">
      <w:pPr>
        <w:pStyle w:val="ListParagraph"/>
        <w:numPr>
          <w:ilvl w:val="0"/>
          <w:numId w:val="5"/>
        </w:numPr>
        <w:rPr>
          <w:rFonts w:asciiTheme="majorHAnsi" w:hAnsiTheme="majorHAnsi" w:cs="Arial"/>
        </w:rPr>
      </w:pPr>
      <w:r w:rsidRPr="004733F7">
        <w:rPr>
          <w:rFonts w:asciiTheme="majorHAnsi" w:hAnsiTheme="majorHAnsi" w:cs="Arial"/>
        </w:rPr>
        <w:t>Active methods of mitigation</w:t>
      </w:r>
    </w:p>
    <w:p w14:paraId="16566033" w14:textId="081D9F92" w:rsidR="004B389E" w:rsidRPr="004733F7" w:rsidRDefault="004B389E" w:rsidP="004B389E">
      <w:pPr>
        <w:pStyle w:val="ListParagraph"/>
        <w:numPr>
          <w:ilvl w:val="0"/>
          <w:numId w:val="5"/>
        </w:numPr>
        <w:rPr>
          <w:rFonts w:asciiTheme="majorHAnsi" w:hAnsiTheme="majorHAnsi" w:cs="Arial"/>
        </w:rPr>
      </w:pPr>
      <w:r w:rsidRPr="004733F7">
        <w:rPr>
          <w:rFonts w:asciiTheme="majorHAnsi" w:hAnsiTheme="majorHAnsi" w:cs="Arial"/>
        </w:rPr>
        <w:t>How to prepare a cap/fuse assembly</w:t>
      </w:r>
      <w:r w:rsidR="008379E8">
        <w:rPr>
          <w:rFonts w:asciiTheme="majorHAnsi" w:hAnsiTheme="majorHAnsi" w:cs="Arial"/>
        </w:rPr>
        <w:t>*</w:t>
      </w:r>
    </w:p>
    <w:p w14:paraId="0AB5553B" w14:textId="737F6BD1" w:rsidR="004B389E" w:rsidRPr="004733F7" w:rsidRDefault="004B389E" w:rsidP="004B389E">
      <w:pPr>
        <w:pStyle w:val="ListParagraph"/>
        <w:numPr>
          <w:ilvl w:val="0"/>
          <w:numId w:val="5"/>
        </w:numPr>
        <w:rPr>
          <w:rFonts w:asciiTheme="majorHAnsi" w:hAnsiTheme="majorHAnsi" w:cs="Arial"/>
        </w:rPr>
      </w:pPr>
      <w:r w:rsidRPr="004733F7">
        <w:rPr>
          <w:rFonts w:asciiTheme="majorHAnsi" w:hAnsiTheme="majorHAnsi" w:cs="Arial"/>
        </w:rPr>
        <w:t>How to prepare a hand charge</w:t>
      </w:r>
      <w:r w:rsidR="008379E8">
        <w:rPr>
          <w:rFonts w:asciiTheme="majorHAnsi" w:hAnsiTheme="majorHAnsi" w:cs="Arial"/>
        </w:rPr>
        <w:t>*</w:t>
      </w:r>
    </w:p>
    <w:p w14:paraId="640E913F" w14:textId="7A583193" w:rsidR="004B389E" w:rsidRDefault="0004213B" w:rsidP="008D1D60">
      <w:pPr>
        <w:pStyle w:val="ListParagraph"/>
        <w:widowControl w:val="0"/>
        <w:numPr>
          <w:ilvl w:val="0"/>
          <w:numId w:val="5"/>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What to do in the event of a “No Light” or “Dud”</w:t>
      </w:r>
      <w:r w:rsidR="008379E8">
        <w:rPr>
          <w:rFonts w:ascii="Calibri" w:hAnsi="Calibri" w:cs="Calibri"/>
          <w:bCs/>
          <w:color w:val="000000"/>
          <w:sz w:val="23"/>
          <w:szCs w:val="23"/>
        </w:rPr>
        <w:t>*</w:t>
      </w:r>
    </w:p>
    <w:p w14:paraId="28C5F1D4" w14:textId="2472CFF6" w:rsidR="00CA12F0" w:rsidRPr="00CA12F0" w:rsidRDefault="00CA12F0" w:rsidP="00CA12F0">
      <w:pPr>
        <w:pStyle w:val="ListParagraph"/>
        <w:widowControl w:val="0"/>
        <w:numPr>
          <w:ilvl w:val="0"/>
          <w:numId w:val="5"/>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Demonstrate knowledge of some explosives characteristics</w:t>
      </w:r>
      <w:r w:rsidR="008379E8">
        <w:rPr>
          <w:rFonts w:ascii="Calibri" w:hAnsi="Calibri" w:cs="Calibri"/>
          <w:bCs/>
          <w:color w:val="000000"/>
          <w:sz w:val="23"/>
          <w:szCs w:val="23"/>
        </w:rPr>
        <w:t>*</w:t>
      </w:r>
    </w:p>
    <w:p w14:paraId="4782E87F" w14:textId="0C399FED" w:rsidR="00CA12F0" w:rsidRPr="00CA12F0" w:rsidRDefault="00CA12F0" w:rsidP="00CA12F0">
      <w:pPr>
        <w:pStyle w:val="ListParagraph"/>
        <w:widowControl w:val="0"/>
        <w:numPr>
          <w:ilvl w:val="0"/>
          <w:numId w:val="5"/>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Describe how to handle no lights and duds</w:t>
      </w:r>
      <w:r w:rsidR="008379E8">
        <w:rPr>
          <w:rFonts w:ascii="Calibri" w:hAnsi="Calibri" w:cs="Calibri"/>
          <w:bCs/>
          <w:color w:val="000000"/>
          <w:sz w:val="23"/>
          <w:szCs w:val="23"/>
        </w:rPr>
        <w:t>*</w:t>
      </w:r>
    </w:p>
    <w:p w14:paraId="041E1F7D" w14:textId="641077F2" w:rsidR="00CA12F0" w:rsidRPr="00CA12F0" w:rsidRDefault="00CA12F0" w:rsidP="00CA12F0">
      <w:pPr>
        <w:pStyle w:val="ListParagraph"/>
        <w:widowControl w:val="0"/>
        <w:numPr>
          <w:ilvl w:val="0"/>
          <w:numId w:val="5"/>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Demonstrate knowledge of ATFE and any state regulations relating to explosives</w:t>
      </w:r>
      <w:r w:rsidR="008379E8">
        <w:rPr>
          <w:rFonts w:ascii="Calibri" w:hAnsi="Calibri" w:cs="Calibri"/>
          <w:bCs/>
          <w:color w:val="000000"/>
          <w:sz w:val="23"/>
          <w:szCs w:val="23"/>
        </w:rPr>
        <w:t>*</w:t>
      </w:r>
    </w:p>
    <w:p w14:paraId="189354BA" w14:textId="77777777" w:rsidR="008379E8" w:rsidRDefault="00CA12F0" w:rsidP="008379E8">
      <w:pPr>
        <w:pStyle w:val="ListParagraph"/>
        <w:widowControl w:val="0"/>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Demonstrate knowledge of explosive safety procedures</w:t>
      </w:r>
    </w:p>
    <w:p w14:paraId="096C0DFB" w14:textId="77777777" w:rsidR="008379E8" w:rsidRDefault="008379E8" w:rsidP="008379E8">
      <w:pPr>
        <w:widowControl w:val="0"/>
        <w:autoSpaceDE w:val="0"/>
        <w:autoSpaceDN w:val="0"/>
        <w:adjustRightInd w:val="0"/>
        <w:rPr>
          <w:rFonts w:ascii="Calibri" w:hAnsi="Calibri" w:cs="Calibri"/>
          <w:bCs/>
          <w:color w:val="000000"/>
          <w:sz w:val="23"/>
          <w:szCs w:val="23"/>
        </w:rPr>
      </w:pPr>
    </w:p>
    <w:p w14:paraId="70A2835C" w14:textId="116116A0" w:rsidR="008379E8" w:rsidRPr="008379E8" w:rsidRDefault="008379E8" w:rsidP="008379E8">
      <w:pPr>
        <w:widowControl w:val="0"/>
        <w:autoSpaceDE w:val="0"/>
        <w:autoSpaceDN w:val="0"/>
        <w:adjustRightInd w:val="0"/>
        <w:rPr>
          <w:rFonts w:ascii="Calibri" w:hAnsi="Calibri" w:cs="Calibri"/>
          <w:bCs/>
          <w:i/>
          <w:color w:val="000000"/>
          <w:sz w:val="23"/>
          <w:szCs w:val="23"/>
        </w:rPr>
      </w:pPr>
      <w:r w:rsidRPr="008379E8">
        <w:rPr>
          <w:rFonts w:ascii="Calibri" w:hAnsi="Calibri" w:cs="Calibri"/>
          <w:bCs/>
          <w:color w:val="000000"/>
          <w:sz w:val="23"/>
          <w:szCs w:val="23"/>
        </w:rPr>
        <w:t>*</w:t>
      </w:r>
      <w:r w:rsidRPr="008379E8">
        <w:rPr>
          <w:rFonts w:ascii="Calibri" w:hAnsi="Calibri" w:cs="Calibri"/>
          <w:bCs/>
          <w:i/>
          <w:color w:val="000000"/>
          <w:sz w:val="23"/>
          <w:szCs w:val="23"/>
        </w:rPr>
        <w:t xml:space="preserve">Under </w:t>
      </w:r>
      <w:r w:rsidRPr="008379E8">
        <w:rPr>
          <w:rFonts w:ascii="Calibri" w:hAnsi="Calibri" w:cs="Calibri"/>
          <w:b/>
          <w:bCs/>
          <w:i/>
          <w:color w:val="000000"/>
          <w:sz w:val="23"/>
          <w:szCs w:val="23"/>
        </w:rPr>
        <w:t>NO circumstances</w:t>
      </w:r>
      <w:r w:rsidRPr="008379E8">
        <w:rPr>
          <w:rFonts w:ascii="Calibri" w:hAnsi="Calibri" w:cs="Calibri"/>
          <w:bCs/>
          <w:i/>
          <w:color w:val="000000"/>
          <w:sz w:val="23"/>
          <w:szCs w:val="23"/>
        </w:rPr>
        <w:t xml:space="preserve"> are any explosives or explosives related equipment to be present at this exam.  Topics related to explosives are for discussion only.</w:t>
      </w:r>
    </w:p>
    <w:p w14:paraId="4A033FAC" w14:textId="77777777" w:rsidR="008379E8" w:rsidRDefault="008379E8" w:rsidP="00223A2B">
      <w:pPr>
        <w:widowControl w:val="0"/>
        <w:autoSpaceDE w:val="0"/>
        <w:autoSpaceDN w:val="0"/>
        <w:adjustRightInd w:val="0"/>
        <w:rPr>
          <w:rFonts w:ascii="Calibri" w:hAnsi="Calibri" w:cs="Calibri"/>
          <w:bCs/>
          <w:color w:val="000000"/>
          <w:sz w:val="23"/>
          <w:szCs w:val="23"/>
        </w:rPr>
      </w:pPr>
    </w:p>
    <w:p w14:paraId="4E45F5C5" w14:textId="66D66590" w:rsidR="00223A2B" w:rsidRPr="004733F7" w:rsidRDefault="00223A2B"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Demonstrate effective probe-line management </w:t>
      </w:r>
    </w:p>
    <w:p w14:paraId="6CF273A9" w14:textId="572E2D1C"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Group size </w:t>
      </w:r>
    </w:p>
    <w:p w14:paraId="2C4C0638" w14:textId="21855F3E"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Spacing (with and without a guide cord) </w:t>
      </w:r>
    </w:p>
    <w:p w14:paraId="7B975481" w14:textId="14A39FB9"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Alignment </w:t>
      </w:r>
    </w:p>
    <w:p w14:paraId="7791C19C" w14:textId="643339A5"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Commands </w:t>
      </w:r>
    </w:p>
    <w:p w14:paraId="2DBD7B7A" w14:textId="1C376D0C"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Use of guide cord </w:t>
      </w:r>
    </w:p>
    <w:p w14:paraId="5936D042" w14:textId="155F33BD"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Marking </w:t>
      </w:r>
    </w:p>
    <w:p w14:paraId="26E0651F" w14:textId="00508CFE"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Procedures for potential “strike” </w:t>
      </w:r>
    </w:p>
    <w:p w14:paraId="7780FD97" w14:textId="77777777" w:rsidR="00CA12F0"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Offset for second pass</w:t>
      </w:r>
    </w:p>
    <w:p w14:paraId="7D72C364" w14:textId="33F92158" w:rsidR="00223A2B" w:rsidRPr="004733F7" w:rsidRDefault="00F76C0F"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Describe effective use of resources (probers, shovelers, probe line group </w:t>
      </w:r>
      <w:r w:rsidR="003E6F7D" w:rsidRPr="004733F7">
        <w:rPr>
          <w:rFonts w:ascii="Calibri" w:hAnsi="Calibri" w:cs="Calibri"/>
          <w:bCs/>
          <w:color w:val="000000"/>
          <w:sz w:val="23"/>
          <w:szCs w:val="23"/>
        </w:rPr>
        <w:t>leaders, ICS</w:t>
      </w:r>
      <w:r w:rsidRPr="004733F7">
        <w:rPr>
          <w:rFonts w:ascii="Calibri" w:hAnsi="Calibri" w:cs="Calibri"/>
          <w:bCs/>
          <w:color w:val="000000"/>
          <w:sz w:val="23"/>
          <w:szCs w:val="23"/>
        </w:rPr>
        <w:t>)</w:t>
      </w:r>
      <w:r w:rsidR="00223A2B" w:rsidRPr="004733F7">
        <w:rPr>
          <w:rFonts w:ascii="Calibri" w:hAnsi="Calibri" w:cs="Calibri"/>
          <w:bCs/>
          <w:color w:val="000000"/>
          <w:sz w:val="23"/>
          <w:szCs w:val="23"/>
        </w:rPr>
        <w:t xml:space="preserve"> </w:t>
      </w:r>
    </w:p>
    <w:p w14:paraId="36BEE1B1" w14:textId="3DA6D5B4"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Location </w:t>
      </w:r>
    </w:p>
    <w:p w14:paraId="53E521A2" w14:textId="4461379A" w:rsidR="00223A2B" w:rsidRPr="004733F7" w:rsidRDefault="00223A2B" w:rsidP="004733F7">
      <w:pPr>
        <w:pStyle w:val="ListParagraph"/>
        <w:widowControl w:val="0"/>
        <w:numPr>
          <w:ilvl w:val="0"/>
          <w:numId w:val="16"/>
        </w:numPr>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lastRenderedPageBreak/>
        <w:t xml:space="preserve">Dimensions </w:t>
      </w:r>
    </w:p>
    <w:p w14:paraId="44AA5FE8" w14:textId="77777777" w:rsidR="004733F7" w:rsidRPr="004733F7" w:rsidRDefault="004733F7" w:rsidP="00223A2B">
      <w:pPr>
        <w:widowControl w:val="0"/>
        <w:autoSpaceDE w:val="0"/>
        <w:autoSpaceDN w:val="0"/>
        <w:adjustRightInd w:val="0"/>
        <w:rPr>
          <w:rFonts w:ascii="Calibri" w:hAnsi="Calibri" w:cs="Calibri"/>
          <w:bCs/>
          <w:color w:val="000000"/>
          <w:sz w:val="23"/>
          <w:szCs w:val="23"/>
        </w:rPr>
      </w:pPr>
    </w:p>
    <w:p w14:paraId="184837FE" w14:textId="39031C9D" w:rsidR="00223A2B" w:rsidRPr="004733F7" w:rsidRDefault="00F76C0F" w:rsidP="00223A2B">
      <w:pPr>
        <w:widowControl w:val="0"/>
        <w:autoSpaceDE w:val="0"/>
        <w:autoSpaceDN w:val="0"/>
        <w:adjustRightInd w:val="0"/>
        <w:rPr>
          <w:rFonts w:ascii="Calibri" w:hAnsi="Calibri" w:cs="Calibri"/>
          <w:bCs/>
          <w:color w:val="000000"/>
          <w:sz w:val="23"/>
          <w:szCs w:val="23"/>
        </w:rPr>
      </w:pPr>
      <w:r w:rsidRPr="004733F7">
        <w:rPr>
          <w:rFonts w:ascii="Calibri" w:hAnsi="Calibri" w:cs="Calibri"/>
          <w:bCs/>
          <w:color w:val="000000"/>
          <w:sz w:val="23"/>
          <w:szCs w:val="23"/>
        </w:rPr>
        <w:t xml:space="preserve">Test pit </w:t>
      </w:r>
      <w:r w:rsidR="00223A2B" w:rsidRPr="004733F7">
        <w:rPr>
          <w:rFonts w:ascii="Calibri" w:hAnsi="Calibri" w:cs="Calibri"/>
          <w:bCs/>
          <w:color w:val="000000"/>
          <w:sz w:val="23"/>
          <w:szCs w:val="23"/>
        </w:rPr>
        <w:t>Observations/measurements</w:t>
      </w:r>
    </w:p>
    <w:p w14:paraId="652F96F3" w14:textId="68854734" w:rsidR="0004213B" w:rsidRPr="00CA12F0" w:rsidRDefault="0004213B" w:rsidP="00CA12F0">
      <w:pPr>
        <w:pStyle w:val="ListParagraph"/>
        <w:widowControl w:val="0"/>
        <w:numPr>
          <w:ilvl w:val="0"/>
          <w:numId w:val="17"/>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Dig a suitable test pit (Some divisions may not be able to test in the field. In that situation the candidate must be able to describe, in detail, how the measurement of test would be conducted, why the test is conducted, and what results could indicate.) and interpret the results</w:t>
      </w:r>
    </w:p>
    <w:p w14:paraId="6DBED42C" w14:textId="5C097D11" w:rsidR="0004213B" w:rsidRPr="00CA12F0" w:rsidRDefault="0004213B" w:rsidP="00CA12F0">
      <w:pPr>
        <w:pStyle w:val="ListParagraph"/>
        <w:widowControl w:val="0"/>
        <w:numPr>
          <w:ilvl w:val="0"/>
          <w:numId w:val="17"/>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Perform/demonstrate/describe at least one of the following: Shovel Shear test, Compression test, and/or Extended Column test and interpret the results of each</w:t>
      </w:r>
    </w:p>
    <w:p w14:paraId="175E3C81" w14:textId="730FD395" w:rsidR="0004213B" w:rsidRPr="00CA12F0" w:rsidRDefault="0004213B" w:rsidP="00CA12F0">
      <w:pPr>
        <w:pStyle w:val="ListParagraph"/>
        <w:widowControl w:val="0"/>
        <w:numPr>
          <w:ilvl w:val="0"/>
          <w:numId w:val="17"/>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Demonstrate/describe (when/where/how they are to be used) effective shoveling methods and techniques including Strategic and Conveyor shoveling</w:t>
      </w:r>
    </w:p>
    <w:p w14:paraId="2598D395" w14:textId="519CB538"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bookmarkStart w:id="2" w:name="_Hlk496530429"/>
      <w:r w:rsidRPr="00CA12F0">
        <w:rPr>
          <w:rFonts w:ascii="Calibri" w:hAnsi="Calibri" w:cs="Calibri"/>
          <w:bCs/>
          <w:color w:val="000000"/>
          <w:sz w:val="23"/>
          <w:szCs w:val="23"/>
        </w:rPr>
        <w:t xml:space="preserve">Stratigraphy </w:t>
      </w:r>
    </w:p>
    <w:bookmarkEnd w:id="2"/>
    <w:p w14:paraId="72F9B977" w14:textId="0832619F"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Layer hardness </w:t>
      </w:r>
    </w:p>
    <w:p w14:paraId="714D0F3A" w14:textId="1D0D31F0"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Temperature gradients </w:t>
      </w:r>
    </w:p>
    <w:p w14:paraId="344E0DCC" w14:textId="5521D22E"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Grain types </w:t>
      </w:r>
    </w:p>
    <w:p w14:paraId="317409FA" w14:textId="607DF3D6"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Grain sizes </w:t>
      </w:r>
    </w:p>
    <w:p w14:paraId="4BAF7E82" w14:textId="34C62B97"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Critical structures (“lemons,” “yellow flags”) </w:t>
      </w:r>
    </w:p>
    <w:p w14:paraId="1653061A" w14:textId="27D7466C" w:rsidR="00223A2B" w:rsidRPr="00CA12F0"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Assess fracture (shear) quality </w:t>
      </w:r>
    </w:p>
    <w:p w14:paraId="0A1DC1E8" w14:textId="74D362B0" w:rsidR="00223A2B" w:rsidRDefault="00223A2B" w:rsidP="00CA12F0">
      <w:pPr>
        <w:pStyle w:val="ListParagraph"/>
        <w:widowControl w:val="0"/>
        <w:numPr>
          <w:ilvl w:val="1"/>
          <w:numId w:val="18"/>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Draw a snow profile</w:t>
      </w:r>
    </w:p>
    <w:p w14:paraId="6C7E0141" w14:textId="77777777" w:rsidR="00CA12F0" w:rsidRPr="00CA12F0" w:rsidRDefault="00CA12F0" w:rsidP="00CA12F0">
      <w:pPr>
        <w:pStyle w:val="ListParagraph"/>
        <w:widowControl w:val="0"/>
        <w:autoSpaceDE w:val="0"/>
        <w:autoSpaceDN w:val="0"/>
        <w:adjustRightInd w:val="0"/>
        <w:rPr>
          <w:rFonts w:ascii="Calibri" w:hAnsi="Calibri" w:cs="Calibri"/>
          <w:bCs/>
          <w:color w:val="000000"/>
          <w:sz w:val="23"/>
          <w:szCs w:val="23"/>
        </w:rPr>
      </w:pPr>
    </w:p>
    <w:p w14:paraId="3471B7F6" w14:textId="7A9B0B2A" w:rsidR="00F76C0F" w:rsidRPr="00CA12F0" w:rsidRDefault="00A84787" w:rsidP="00CA12F0">
      <w:pPr>
        <w:pStyle w:val="ListParagraph"/>
        <w:widowControl w:val="0"/>
        <w:numPr>
          <w:ilvl w:val="0"/>
          <w:numId w:val="19"/>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Rapid Response (Hasty) Team deployment</w:t>
      </w:r>
    </w:p>
    <w:p w14:paraId="29084A2A" w14:textId="4F4359D4" w:rsidR="00A84787" w:rsidRPr="00CA12F0" w:rsidRDefault="00A84787" w:rsidP="00CA12F0">
      <w:pPr>
        <w:pStyle w:val="ListParagraph"/>
        <w:widowControl w:val="0"/>
        <w:numPr>
          <w:ilvl w:val="0"/>
          <w:numId w:val="19"/>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Scene Management</w:t>
      </w:r>
    </w:p>
    <w:p w14:paraId="026C0C48" w14:textId="77777777" w:rsidR="00223A2B" w:rsidRPr="004733F7" w:rsidRDefault="00223A2B" w:rsidP="00223A2B">
      <w:pPr>
        <w:widowControl w:val="0"/>
        <w:autoSpaceDE w:val="0"/>
        <w:autoSpaceDN w:val="0"/>
        <w:adjustRightInd w:val="0"/>
        <w:rPr>
          <w:rFonts w:ascii="Calibri" w:hAnsi="Calibri" w:cs="Calibri"/>
          <w:bCs/>
          <w:color w:val="000000"/>
          <w:sz w:val="23"/>
          <w:szCs w:val="23"/>
        </w:rPr>
      </w:pPr>
    </w:p>
    <w:p w14:paraId="5D1D769B" w14:textId="2E231F14" w:rsidR="00223A2B" w:rsidRPr="00CA12F0" w:rsidRDefault="00CA12F0" w:rsidP="00223A2B">
      <w:pPr>
        <w:widowControl w:val="0"/>
        <w:autoSpaceDE w:val="0"/>
        <w:autoSpaceDN w:val="0"/>
        <w:adjustRightInd w:val="0"/>
        <w:rPr>
          <w:rFonts w:ascii="Calibri" w:hAnsi="Calibri" w:cs="Calibri"/>
          <w:b/>
          <w:bCs/>
          <w:color w:val="000000"/>
          <w:sz w:val="23"/>
          <w:szCs w:val="23"/>
        </w:rPr>
      </w:pPr>
      <w:r w:rsidRPr="00CA12F0">
        <w:rPr>
          <w:rFonts w:ascii="Calibri" w:hAnsi="Calibri" w:cs="Calibri"/>
          <w:b/>
          <w:bCs/>
          <w:color w:val="000000"/>
          <w:sz w:val="23"/>
          <w:szCs w:val="23"/>
        </w:rPr>
        <w:t>Examiners for this module will be certified members who hold or have held the following titles:</w:t>
      </w:r>
    </w:p>
    <w:p w14:paraId="4E5BF512" w14:textId="77777777" w:rsidR="00223A2B" w:rsidRPr="00CA12F0" w:rsidRDefault="00223A2B" w:rsidP="00223A2B">
      <w:pPr>
        <w:widowControl w:val="0"/>
        <w:autoSpaceDE w:val="0"/>
        <w:autoSpaceDN w:val="0"/>
        <w:adjustRightInd w:val="0"/>
        <w:rPr>
          <w:rFonts w:ascii="Calibri" w:hAnsi="Calibri" w:cs="Calibri"/>
          <w:b/>
          <w:bCs/>
          <w:color w:val="000000"/>
          <w:sz w:val="23"/>
          <w:szCs w:val="23"/>
        </w:rPr>
      </w:pPr>
    </w:p>
    <w:p w14:paraId="72DFDC71" w14:textId="0492008E"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Certified members that hold Avalanche Level II, or </w:t>
      </w:r>
    </w:p>
    <w:p w14:paraId="1118DE41" w14:textId="60B8F897"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Certified members that have passed this module, or </w:t>
      </w:r>
    </w:p>
    <w:p w14:paraId="02131931" w14:textId="60229322"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Certified members assigned by </w:t>
      </w:r>
      <w:r w:rsidR="004733F7" w:rsidRPr="00CA12F0">
        <w:rPr>
          <w:rFonts w:ascii="Calibri" w:hAnsi="Calibri" w:cs="Calibri"/>
          <w:bCs/>
          <w:color w:val="000000"/>
          <w:sz w:val="23"/>
          <w:szCs w:val="23"/>
        </w:rPr>
        <w:t>D</w:t>
      </w:r>
      <w:r w:rsidRPr="00CA12F0">
        <w:rPr>
          <w:rFonts w:ascii="Calibri" w:hAnsi="Calibri" w:cs="Calibri"/>
          <w:bCs/>
          <w:color w:val="000000"/>
          <w:sz w:val="23"/>
          <w:szCs w:val="23"/>
        </w:rPr>
        <w:t xml:space="preserve">ivision </w:t>
      </w:r>
      <w:r w:rsidR="004733F7" w:rsidRPr="00CA12F0">
        <w:rPr>
          <w:rFonts w:ascii="Calibri" w:hAnsi="Calibri" w:cs="Calibri"/>
          <w:bCs/>
          <w:color w:val="000000"/>
          <w:sz w:val="23"/>
          <w:szCs w:val="23"/>
        </w:rPr>
        <w:t>Avalanche S</w:t>
      </w:r>
      <w:r w:rsidRPr="00CA12F0">
        <w:rPr>
          <w:rFonts w:ascii="Calibri" w:hAnsi="Calibri" w:cs="Calibri"/>
          <w:bCs/>
          <w:color w:val="000000"/>
          <w:sz w:val="23"/>
          <w:szCs w:val="23"/>
        </w:rPr>
        <w:t>upervisor</w:t>
      </w:r>
    </w:p>
    <w:p w14:paraId="31BA1B68" w14:textId="43A78644"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 xml:space="preserve">Avalanche professionals recognized and approved by the Division </w:t>
      </w:r>
      <w:r w:rsidR="004733F7" w:rsidRPr="00CA12F0">
        <w:rPr>
          <w:rFonts w:ascii="Calibri" w:hAnsi="Calibri" w:cs="Calibri"/>
          <w:bCs/>
          <w:color w:val="000000"/>
          <w:sz w:val="23"/>
          <w:szCs w:val="23"/>
        </w:rPr>
        <w:t xml:space="preserve">Avalanche </w:t>
      </w:r>
      <w:r w:rsidRPr="00CA12F0">
        <w:rPr>
          <w:rFonts w:ascii="Calibri" w:hAnsi="Calibri" w:cs="Calibri"/>
          <w:bCs/>
          <w:color w:val="000000"/>
          <w:sz w:val="23"/>
          <w:szCs w:val="23"/>
        </w:rPr>
        <w:t>Supervisor</w:t>
      </w:r>
    </w:p>
    <w:p w14:paraId="4BBA3DDF" w14:textId="25FF2C53"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Certified members who have participated at the Certified Exam in an Avalanche Examiner Capacity within the past 3 years.  All examiners to attend a calibration clinic once every three years.</w:t>
      </w:r>
    </w:p>
    <w:p w14:paraId="42E483BB" w14:textId="3C3FAA4C"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Certified member who have not examined in a 3 year period must participate a Certified Avalanche training/recertification module for standards calibration</w:t>
      </w:r>
    </w:p>
    <w:p w14:paraId="636554AA" w14:textId="3044F2C7" w:rsidR="00223A2B" w:rsidRPr="00CA12F0" w:rsidRDefault="00223A2B" w:rsidP="00CA12F0">
      <w:pPr>
        <w:pStyle w:val="ListParagraph"/>
        <w:widowControl w:val="0"/>
        <w:numPr>
          <w:ilvl w:val="0"/>
          <w:numId w:val="20"/>
        </w:numPr>
        <w:autoSpaceDE w:val="0"/>
        <w:autoSpaceDN w:val="0"/>
        <w:adjustRightInd w:val="0"/>
        <w:rPr>
          <w:rFonts w:ascii="Calibri" w:hAnsi="Calibri" w:cs="Calibri"/>
          <w:bCs/>
          <w:color w:val="000000"/>
          <w:sz w:val="23"/>
          <w:szCs w:val="23"/>
        </w:rPr>
      </w:pPr>
      <w:r w:rsidRPr="00CA12F0">
        <w:rPr>
          <w:rFonts w:ascii="Calibri" w:hAnsi="Calibri" w:cs="Calibri"/>
          <w:bCs/>
          <w:color w:val="000000"/>
          <w:sz w:val="23"/>
          <w:szCs w:val="23"/>
        </w:rPr>
        <w:t>Examiner Candidates (Provisional Examiners) will shadow evaluate at either a Certified Pre-Test or Certified Exam to compare scores against qualified Examiners to calibration purposes before being deemed an Avalanche Examiner.  Those failing to meet the examining criteria will not be eligible to examine until they meet said criteria.  Provisional Examiner scores will NOT be used as part of the final evaluation.</w:t>
      </w:r>
    </w:p>
    <w:sectPr w:rsidR="00223A2B" w:rsidRPr="00CA12F0" w:rsidSect="00B9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Athelas Bold Ital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50"/>
    <w:multiLevelType w:val="hybridMultilevel"/>
    <w:tmpl w:val="D28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D2F"/>
    <w:multiLevelType w:val="hybridMultilevel"/>
    <w:tmpl w:val="356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0DD6"/>
    <w:multiLevelType w:val="hybridMultilevel"/>
    <w:tmpl w:val="52B09998"/>
    <w:lvl w:ilvl="0" w:tplc="9AECFF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3EF0"/>
    <w:multiLevelType w:val="hybridMultilevel"/>
    <w:tmpl w:val="7F1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2808"/>
    <w:multiLevelType w:val="hybridMultilevel"/>
    <w:tmpl w:val="B76C3EA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64415"/>
    <w:multiLevelType w:val="hybridMultilevel"/>
    <w:tmpl w:val="2E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547B"/>
    <w:multiLevelType w:val="hybridMultilevel"/>
    <w:tmpl w:val="C5F60F60"/>
    <w:lvl w:ilvl="0" w:tplc="04090001">
      <w:start w:val="1"/>
      <w:numFmt w:val="bullet"/>
      <w:lvlText w:val=""/>
      <w:lvlJc w:val="left"/>
      <w:pPr>
        <w:ind w:left="720" w:hanging="360"/>
      </w:pPr>
      <w:rPr>
        <w:rFonts w:ascii="Symbol" w:hAnsi="Symbol" w:hint="default"/>
      </w:rPr>
    </w:lvl>
    <w:lvl w:ilvl="1" w:tplc="71D6A7B0">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C30"/>
    <w:multiLevelType w:val="hybridMultilevel"/>
    <w:tmpl w:val="1C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31B6"/>
    <w:multiLevelType w:val="hybridMultilevel"/>
    <w:tmpl w:val="B5C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66C55"/>
    <w:multiLevelType w:val="hybridMultilevel"/>
    <w:tmpl w:val="742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E73C9"/>
    <w:multiLevelType w:val="hybridMultilevel"/>
    <w:tmpl w:val="8C70341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0FF063D"/>
    <w:multiLevelType w:val="hybridMultilevel"/>
    <w:tmpl w:val="2688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C1485"/>
    <w:multiLevelType w:val="hybridMultilevel"/>
    <w:tmpl w:val="AD1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93A8C"/>
    <w:multiLevelType w:val="hybridMultilevel"/>
    <w:tmpl w:val="ADEC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55482"/>
    <w:multiLevelType w:val="hybridMultilevel"/>
    <w:tmpl w:val="99F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24A83"/>
    <w:multiLevelType w:val="hybridMultilevel"/>
    <w:tmpl w:val="9442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E4B1B"/>
    <w:multiLevelType w:val="hybridMultilevel"/>
    <w:tmpl w:val="03D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5CFC"/>
    <w:multiLevelType w:val="hybridMultilevel"/>
    <w:tmpl w:val="F8A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C0425"/>
    <w:multiLevelType w:val="hybridMultilevel"/>
    <w:tmpl w:val="5C7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7349F"/>
    <w:multiLevelType w:val="hybridMultilevel"/>
    <w:tmpl w:val="000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83B0B"/>
    <w:multiLevelType w:val="hybridMultilevel"/>
    <w:tmpl w:val="CB5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47231"/>
    <w:multiLevelType w:val="hybridMultilevel"/>
    <w:tmpl w:val="2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51599"/>
    <w:multiLevelType w:val="hybridMultilevel"/>
    <w:tmpl w:val="64F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27F1D"/>
    <w:multiLevelType w:val="hybridMultilevel"/>
    <w:tmpl w:val="656C5EF8"/>
    <w:lvl w:ilvl="0" w:tplc="04090001">
      <w:start w:val="1"/>
      <w:numFmt w:val="bullet"/>
      <w:lvlText w:val=""/>
      <w:lvlJc w:val="left"/>
      <w:pPr>
        <w:ind w:left="720" w:hanging="360"/>
      </w:pPr>
      <w:rPr>
        <w:rFonts w:ascii="Symbol" w:hAnsi="Symbol" w:hint="default"/>
      </w:rPr>
    </w:lvl>
    <w:lvl w:ilvl="1" w:tplc="BC50DA9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F5F44"/>
    <w:multiLevelType w:val="hybridMultilevel"/>
    <w:tmpl w:val="81F04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0"/>
  </w:num>
  <w:num w:numId="4">
    <w:abstractNumId w:val="1"/>
  </w:num>
  <w:num w:numId="5">
    <w:abstractNumId w:val="5"/>
  </w:num>
  <w:num w:numId="6">
    <w:abstractNumId w:val="19"/>
  </w:num>
  <w:num w:numId="7">
    <w:abstractNumId w:val="2"/>
  </w:num>
  <w:num w:numId="8">
    <w:abstractNumId w:val="0"/>
  </w:num>
  <w:num w:numId="9">
    <w:abstractNumId w:val="14"/>
  </w:num>
  <w:num w:numId="10">
    <w:abstractNumId w:val="11"/>
  </w:num>
  <w:num w:numId="11">
    <w:abstractNumId w:val="9"/>
  </w:num>
  <w:num w:numId="12">
    <w:abstractNumId w:val="12"/>
  </w:num>
  <w:num w:numId="13">
    <w:abstractNumId w:val="18"/>
  </w:num>
  <w:num w:numId="14">
    <w:abstractNumId w:val="20"/>
  </w:num>
  <w:num w:numId="15">
    <w:abstractNumId w:val="17"/>
  </w:num>
  <w:num w:numId="16">
    <w:abstractNumId w:val="16"/>
  </w:num>
  <w:num w:numId="17">
    <w:abstractNumId w:val="24"/>
  </w:num>
  <w:num w:numId="18">
    <w:abstractNumId w:val="6"/>
  </w:num>
  <w:num w:numId="19">
    <w:abstractNumId w:val="13"/>
  </w:num>
  <w:num w:numId="20">
    <w:abstractNumId w:val="7"/>
  </w:num>
  <w:num w:numId="21">
    <w:abstractNumId w:val="21"/>
  </w:num>
  <w:num w:numId="22">
    <w:abstractNumId w:val="8"/>
  </w:num>
  <w:num w:numId="23">
    <w:abstractNumId w:val="3"/>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7C"/>
    <w:rsid w:val="0004213B"/>
    <w:rsid w:val="00053412"/>
    <w:rsid w:val="001E6F16"/>
    <w:rsid w:val="0020596A"/>
    <w:rsid w:val="00223A2B"/>
    <w:rsid w:val="002518E6"/>
    <w:rsid w:val="00291BE3"/>
    <w:rsid w:val="00393CB4"/>
    <w:rsid w:val="003E6F7D"/>
    <w:rsid w:val="003E7B7C"/>
    <w:rsid w:val="004733F7"/>
    <w:rsid w:val="004B389E"/>
    <w:rsid w:val="004F21E6"/>
    <w:rsid w:val="004F295A"/>
    <w:rsid w:val="00505BAE"/>
    <w:rsid w:val="005A7C5B"/>
    <w:rsid w:val="00654F43"/>
    <w:rsid w:val="00682272"/>
    <w:rsid w:val="006C4FA6"/>
    <w:rsid w:val="006D7084"/>
    <w:rsid w:val="006F38CB"/>
    <w:rsid w:val="006F39A6"/>
    <w:rsid w:val="00736725"/>
    <w:rsid w:val="008379E8"/>
    <w:rsid w:val="008A094E"/>
    <w:rsid w:val="008D1D60"/>
    <w:rsid w:val="00920E56"/>
    <w:rsid w:val="00937112"/>
    <w:rsid w:val="0099189F"/>
    <w:rsid w:val="00A60612"/>
    <w:rsid w:val="00A84787"/>
    <w:rsid w:val="00AB792C"/>
    <w:rsid w:val="00AE405F"/>
    <w:rsid w:val="00AF2087"/>
    <w:rsid w:val="00B05BFF"/>
    <w:rsid w:val="00B3339C"/>
    <w:rsid w:val="00B738B4"/>
    <w:rsid w:val="00B936BC"/>
    <w:rsid w:val="00BE696B"/>
    <w:rsid w:val="00CA12F0"/>
    <w:rsid w:val="00D153B1"/>
    <w:rsid w:val="00E45199"/>
    <w:rsid w:val="00E524A7"/>
    <w:rsid w:val="00F76C0F"/>
    <w:rsid w:val="00F933F5"/>
    <w:rsid w:val="00FA579D"/>
    <w:rsid w:val="4AF8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9F067"/>
  <w14:defaultImageDpi w14:val="300"/>
  <w15:docId w15:val="{7ECAC7A9-094F-4E92-9AAD-86D02088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92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45199"/>
    <w:pPr>
      <w:ind w:left="720"/>
      <w:contextualSpacing/>
    </w:pPr>
  </w:style>
  <w:style w:type="character" w:styleId="Hyperlink">
    <w:name w:val="Hyperlink"/>
    <w:basedOn w:val="DefaultParagraphFont"/>
    <w:uiPriority w:val="99"/>
    <w:unhideWhenUsed/>
    <w:rsid w:val="00291BE3"/>
    <w:rPr>
      <w:color w:val="0000FF" w:themeColor="hyperlink"/>
      <w:u w:val="single"/>
    </w:rPr>
  </w:style>
  <w:style w:type="character" w:styleId="FollowedHyperlink">
    <w:name w:val="FollowedHyperlink"/>
    <w:basedOn w:val="DefaultParagraphFont"/>
    <w:uiPriority w:val="99"/>
    <w:semiHidden/>
    <w:unhideWhenUsed/>
    <w:rsid w:val="00BE696B"/>
    <w:rPr>
      <w:color w:val="800080" w:themeColor="followedHyperlink"/>
      <w:u w:val="single"/>
    </w:rPr>
  </w:style>
  <w:style w:type="paragraph" w:styleId="BalloonText">
    <w:name w:val="Balloon Text"/>
    <w:basedOn w:val="Normal"/>
    <w:link w:val="BalloonTextChar"/>
    <w:uiPriority w:val="99"/>
    <w:semiHidden/>
    <w:unhideWhenUsed/>
    <w:rsid w:val="00B33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9C"/>
    <w:rPr>
      <w:rFonts w:ascii="Segoe UI" w:hAnsi="Segoe UI" w:cs="Segoe UI"/>
      <w:sz w:val="18"/>
      <w:szCs w:val="18"/>
    </w:rPr>
  </w:style>
  <w:style w:type="character" w:styleId="CommentReference">
    <w:name w:val="annotation reference"/>
    <w:basedOn w:val="DefaultParagraphFont"/>
    <w:uiPriority w:val="99"/>
    <w:semiHidden/>
    <w:unhideWhenUsed/>
    <w:rsid w:val="006D7084"/>
    <w:rPr>
      <w:sz w:val="16"/>
      <w:szCs w:val="16"/>
    </w:rPr>
  </w:style>
  <w:style w:type="paragraph" w:styleId="CommentText">
    <w:name w:val="annotation text"/>
    <w:basedOn w:val="Normal"/>
    <w:link w:val="CommentTextChar"/>
    <w:uiPriority w:val="99"/>
    <w:semiHidden/>
    <w:unhideWhenUsed/>
    <w:rsid w:val="006D7084"/>
    <w:rPr>
      <w:sz w:val="20"/>
      <w:szCs w:val="20"/>
    </w:rPr>
  </w:style>
  <w:style w:type="character" w:customStyle="1" w:styleId="CommentTextChar">
    <w:name w:val="Comment Text Char"/>
    <w:basedOn w:val="DefaultParagraphFont"/>
    <w:link w:val="CommentText"/>
    <w:uiPriority w:val="99"/>
    <w:semiHidden/>
    <w:rsid w:val="006D7084"/>
    <w:rPr>
      <w:sz w:val="20"/>
      <w:szCs w:val="20"/>
    </w:rPr>
  </w:style>
  <w:style w:type="paragraph" w:styleId="CommentSubject">
    <w:name w:val="annotation subject"/>
    <w:basedOn w:val="CommentText"/>
    <w:next w:val="CommentText"/>
    <w:link w:val="CommentSubjectChar"/>
    <w:uiPriority w:val="99"/>
    <w:semiHidden/>
    <w:unhideWhenUsed/>
    <w:rsid w:val="006D7084"/>
    <w:rPr>
      <w:b/>
      <w:bCs/>
    </w:rPr>
  </w:style>
  <w:style w:type="character" w:customStyle="1" w:styleId="CommentSubjectChar">
    <w:name w:val="Comment Subject Char"/>
    <w:basedOn w:val="CommentTextChar"/>
    <w:link w:val="CommentSubject"/>
    <w:uiPriority w:val="99"/>
    <w:semiHidden/>
    <w:rsid w:val="006D7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kcountrya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avalanchecenter.com" TargetMode="External"/><Relationship Id="rId5" Type="http://schemas.openxmlformats.org/officeDocument/2006/relationships/hyperlink" Target="http://www.oricaminingservices.com/uploads/OUSA0229_Avalanche_we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SEH</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Somers</dc:creator>
  <cp:lastModifiedBy>Brodersen, C.</cp:lastModifiedBy>
  <cp:revision>2</cp:revision>
  <cp:lastPrinted>2018-02-08T19:07:00Z</cp:lastPrinted>
  <dcterms:created xsi:type="dcterms:W3CDTF">2018-02-08T19:11:00Z</dcterms:created>
  <dcterms:modified xsi:type="dcterms:W3CDTF">2018-02-08T19:11:00Z</dcterms:modified>
</cp:coreProperties>
</file>